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C8E" w:rsidRPr="00104EC0" w:rsidRDefault="00641C8E" w:rsidP="00641C8E">
      <w:pPr>
        <w:tabs>
          <w:tab w:val="right" w:pos="9180"/>
        </w:tabs>
        <w:ind w:right="900"/>
        <w:rPr>
          <w:rFonts w:ascii="Arial" w:hAnsi="Arial" w:cs="Arial"/>
        </w:rPr>
      </w:pPr>
      <w:r w:rsidRPr="00104EC0">
        <w:rPr>
          <w:rFonts w:ascii="Arial" w:hAnsi="Arial" w:cs="Arial"/>
        </w:rPr>
        <w:t xml:space="preserve">CenturyTel of </w:t>
      </w:r>
      <w:smartTag w:uri="urn:schemas-microsoft-com:office:smarttags" w:element="State">
        <w:smartTag w:uri="urn:schemas-microsoft-com:office:smarttags" w:element="place">
          <w:r w:rsidRPr="00104EC0">
            <w:rPr>
              <w:rFonts w:ascii="Arial" w:hAnsi="Arial" w:cs="Arial"/>
            </w:rPr>
            <w:t>Missouri</w:t>
          </w:r>
        </w:smartTag>
      </w:smartTag>
      <w:r w:rsidRPr="00104EC0">
        <w:rPr>
          <w:rFonts w:ascii="Arial" w:hAnsi="Arial" w:cs="Arial"/>
        </w:rPr>
        <w:t>, LLC</w:t>
      </w:r>
      <w:r w:rsidRPr="00104EC0">
        <w:rPr>
          <w:rFonts w:ascii="Arial" w:hAnsi="Arial" w:cs="Arial"/>
        </w:rPr>
        <w:tab/>
      </w:r>
      <w:smartTag w:uri="urn:schemas-microsoft-com:office:smarttags" w:element="place">
        <w:smartTag w:uri="urn:schemas-microsoft-com:office:smarttags" w:element="City">
          <w:r w:rsidRPr="00104EC0">
            <w:rPr>
              <w:rFonts w:ascii="Arial" w:hAnsi="Arial" w:cs="Arial"/>
            </w:rPr>
            <w:t>P.S.C.</w:t>
          </w:r>
        </w:smartTag>
        <w:r w:rsidRPr="00104EC0">
          <w:rPr>
            <w:rFonts w:ascii="Arial" w:hAnsi="Arial" w:cs="Arial"/>
          </w:rPr>
          <w:t xml:space="preserve"> </w:t>
        </w:r>
        <w:smartTag w:uri="urn:schemas-microsoft-com:office:smarttags" w:element="State">
          <w:r w:rsidRPr="00104EC0">
            <w:rPr>
              <w:rFonts w:ascii="Arial" w:hAnsi="Arial" w:cs="Arial"/>
            </w:rPr>
            <w:t>MO.</w:t>
          </w:r>
        </w:smartTag>
      </w:smartTag>
      <w:r w:rsidRPr="00104EC0">
        <w:rPr>
          <w:rFonts w:ascii="Arial" w:hAnsi="Arial" w:cs="Arial"/>
        </w:rPr>
        <w:t xml:space="preserve"> No. 2</w:t>
      </w:r>
    </w:p>
    <w:p w:rsidR="00641C8E" w:rsidRPr="00FC7AA8" w:rsidRDefault="00641C8E" w:rsidP="00641C8E">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sidR="00FC7AA8" w:rsidRPr="00FC7AA8">
        <w:rPr>
          <w:rFonts w:ascii="Arial" w:hAnsi="Arial" w:cs="Arial"/>
        </w:rPr>
        <w:t>2nd</w:t>
      </w:r>
      <w:r w:rsidRPr="00FC7AA8">
        <w:rPr>
          <w:rFonts w:ascii="Arial" w:hAnsi="Arial" w:cs="Arial"/>
        </w:rPr>
        <w:t xml:space="preserve"> Revised Sheet 17</w:t>
      </w:r>
      <w:r w:rsidRPr="00FC7AA8">
        <w:rPr>
          <w:rFonts w:ascii="Arial" w:hAnsi="Arial" w:cs="Arial"/>
        </w:rPr>
        <w:tab/>
      </w:r>
    </w:p>
    <w:p w:rsidR="00641C8E" w:rsidRPr="00CA7B22" w:rsidRDefault="00641C8E" w:rsidP="00641C8E">
      <w:pPr>
        <w:pStyle w:val="Header"/>
        <w:tabs>
          <w:tab w:val="clear" w:pos="4320"/>
          <w:tab w:val="clear" w:pos="8640"/>
          <w:tab w:val="right" w:pos="9180"/>
        </w:tabs>
        <w:ind w:right="900"/>
      </w:pPr>
      <w:r w:rsidRPr="00FC7AA8">
        <w:rPr>
          <w:rFonts w:ascii="Arial" w:hAnsi="Arial" w:cs="Arial"/>
          <w:sz w:val="20"/>
        </w:rPr>
        <w:tab/>
        <w:t xml:space="preserve">Cancels </w:t>
      </w:r>
      <w:r w:rsidR="00FC7AA8" w:rsidRPr="00FC7AA8">
        <w:rPr>
          <w:rFonts w:ascii="Arial" w:hAnsi="Arial" w:cs="Arial"/>
          <w:sz w:val="20"/>
        </w:rPr>
        <w:t>1st Revised</w:t>
      </w:r>
      <w:r w:rsidRPr="00FC7AA8">
        <w:rPr>
          <w:rFonts w:ascii="Arial" w:hAnsi="Arial" w:cs="Arial"/>
          <w:sz w:val="20"/>
        </w:rPr>
        <w:t xml:space="preserve"> Sheet 17</w:t>
      </w:r>
    </w:p>
    <w:p w:rsidR="00641C8E" w:rsidRPr="00104EC0" w:rsidRDefault="00641C8E" w:rsidP="00641C8E">
      <w:pPr>
        <w:pStyle w:val="Header"/>
        <w:tabs>
          <w:tab w:val="clear" w:pos="4320"/>
          <w:tab w:val="clear" w:pos="8640"/>
          <w:tab w:val="right" w:pos="9270"/>
        </w:tabs>
        <w:ind w:right="900"/>
      </w:pPr>
    </w:p>
    <w:tbl>
      <w:tblPr>
        <w:tblW w:w="10512" w:type="dxa"/>
        <w:tblBorders>
          <w:top w:val="single" w:sz="4" w:space="0" w:color="auto"/>
        </w:tblBorders>
        <w:tblLayout w:type="fixed"/>
        <w:tblLook w:val="01E0"/>
      </w:tblPr>
      <w:tblGrid>
        <w:gridCol w:w="9360"/>
        <w:gridCol w:w="1152"/>
      </w:tblGrid>
      <w:tr w:rsidR="00641C8E" w:rsidRPr="00092CAF" w:rsidTr="00141C91">
        <w:trPr>
          <w:trHeight w:val="4315"/>
        </w:trPr>
        <w:tc>
          <w:tcPr>
            <w:tcW w:w="9360" w:type="dxa"/>
          </w:tcPr>
          <w:p w:rsidR="00641C8E" w:rsidRPr="00092CAF" w:rsidRDefault="00641C8E" w:rsidP="00A57A39">
            <w:pPr>
              <w:suppressAutoHyphens/>
              <w:ind w:left="720" w:hanging="720"/>
              <w:jc w:val="center"/>
              <w:rPr>
                <w:rFonts w:ascii="Arial" w:hAnsi="Arial" w:cs="Arial"/>
                <w:spacing w:val="4"/>
                <w:sz w:val="18"/>
                <w:szCs w:val="18"/>
              </w:rPr>
            </w:pPr>
            <w:r w:rsidRPr="00092CAF">
              <w:rPr>
                <w:rFonts w:ascii="Arial" w:hAnsi="Arial" w:cs="Arial"/>
                <w:spacing w:val="4"/>
                <w:sz w:val="18"/>
                <w:szCs w:val="18"/>
              </w:rPr>
              <w:t>FACILITIES FOR INTRASTATE ACCESS</w:t>
            </w:r>
          </w:p>
          <w:p w:rsidR="00641C8E" w:rsidRPr="00092CAF" w:rsidRDefault="00641C8E" w:rsidP="00A57A39">
            <w:pPr>
              <w:suppressAutoHyphens/>
              <w:ind w:left="720" w:hanging="720"/>
              <w:rPr>
                <w:rFonts w:ascii="Arial" w:hAnsi="Arial" w:cs="Arial"/>
                <w:spacing w:val="4"/>
                <w:sz w:val="18"/>
                <w:szCs w:val="18"/>
              </w:rPr>
            </w:pPr>
          </w:p>
          <w:p w:rsidR="00641C8E" w:rsidRPr="00092CAF" w:rsidRDefault="00641C8E" w:rsidP="00A57A39">
            <w:pPr>
              <w:suppressAutoHyphens/>
              <w:ind w:left="720" w:hanging="720"/>
              <w:rPr>
                <w:rFonts w:ascii="Arial" w:hAnsi="Arial" w:cs="Arial"/>
                <w:spacing w:val="-1"/>
                <w:sz w:val="18"/>
                <w:szCs w:val="18"/>
              </w:rPr>
            </w:pPr>
            <w:r w:rsidRPr="00092CAF">
              <w:rPr>
                <w:rFonts w:ascii="Arial" w:hAnsi="Arial" w:cs="Arial"/>
                <w:spacing w:val="4"/>
                <w:sz w:val="18"/>
                <w:szCs w:val="18"/>
              </w:rPr>
              <w:t>2.</w:t>
            </w:r>
            <w:r w:rsidRPr="00092CAF">
              <w:rPr>
                <w:rFonts w:ascii="Arial" w:hAnsi="Arial" w:cs="Arial"/>
                <w:spacing w:val="4"/>
                <w:sz w:val="18"/>
                <w:szCs w:val="18"/>
              </w:rPr>
              <w:tab/>
            </w:r>
            <w:r w:rsidRPr="00092CAF">
              <w:rPr>
                <w:rFonts w:ascii="Arial" w:hAnsi="Arial" w:cs="Arial"/>
                <w:spacing w:val="-1"/>
                <w:sz w:val="18"/>
                <w:szCs w:val="18"/>
                <w:u w:val="single"/>
              </w:rPr>
              <w:t>GENERAL REGULATIONS</w:t>
            </w:r>
            <w:r w:rsidRPr="00092CAF">
              <w:rPr>
                <w:rFonts w:ascii="Arial" w:hAnsi="Arial" w:cs="Arial"/>
                <w:spacing w:val="-1"/>
                <w:sz w:val="18"/>
                <w:szCs w:val="18"/>
              </w:rPr>
              <w:t xml:space="preserve"> (Cont'd)</w:t>
            </w:r>
          </w:p>
          <w:p w:rsidR="00641C8E" w:rsidRPr="00092CAF" w:rsidRDefault="00641C8E" w:rsidP="00A57A39">
            <w:pPr>
              <w:suppressAutoHyphens/>
              <w:ind w:left="1080" w:hanging="720"/>
              <w:rPr>
                <w:rFonts w:ascii="Arial" w:hAnsi="Arial" w:cs="Arial"/>
                <w:spacing w:val="-1"/>
                <w:sz w:val="18"/>
                <w:szCs w:val="18"/>
                <w:u w:val="single"/>
              </w:rPr>
            </w:pPr>
          </w:p>
          <w:p w:rsidR="00641C8E" w:rsidRPr="00092CAF" w:rsidRDefault="00641C8E" w:rsidP="00A57A39">
            <w:pPr>
              <w:suppressAutoHyphens/>
              <w:ind w:left="1080" w:hanging="720"/>
              <w:rPr>
                <w:rFonts w:ascii="Arial" w:hAnsi="Arial" w:cs="Arial"/>
                <w:spacing w:val="-1"/>
                <w:sz w:val="18"/>
                <w:szCs w:val="18"/>
              </w:rPr>
            </w:pPr>
            <w:r w:rsidRPr="00092CAF">
              <w:rPr>
                <w:rFonts w:ascii="Arial" w:hAnsi="Arial" w:cs="Arial"/>
                <w:spacing w:val="4"/>
                <w:sz w:val="18"/>
                <w:szCs w:val="18"/>
              </w:rPr>
              <w:t>2.4</w:t>
            </w:r>
            <w:r w:rsidRPr="00092CAF">
              <w:rPr>
                <w:rFonts w:ascii="Arial" w:hAnsi="Arial" w:cs="Arial"/>
                <w:spacing w:val="4"/>
                <w:sz w:val="18"/>
                <w:szCs w:val="18"/>
              </w:rPr>
              <w:tab/>
            </w:r>
            <w:r w:rsidRPr="00092CAF">
              <w:rPr>
                <w:rFonts w:ascii="Arial" w:hAnsi="Arial" w:cs="Arial"/>
                <w:spacing w:val="-1"/>
                <w:sz w:val="18"/>
                <w:szCs w:val="18"/>
                <w:u w:val="single"/>
              </w:rPr>
              <w:t>Payment Arrangements and Credit Allowances</w:t>
            </w:r>
            <w:r w:rsidRPr="00092CAF">
              <w:rPr>
                <w:rFonts w:ascii="Arial" w:hAnsi="Arial" w:cs="Arial"/>
                <w:spacing w:val="-1"/>
                <w:sz w:val="18"/>
                <w:szCs w:val="18"/>
              </w:rPr>
              <w:t xml:space="preserve"> (Cont'd)</w:t>
            </w:r>
          </w:p>
          <w:p w:rsidR="00641C8E" w:rsidRPr="00092CAF" w:rsidRDefault="00641C8E" w:rsidP="00A57A39">
            <w:pPr>
              <w:suppressAutoHyphens/>
              <w:ind w:left="1440" w:hanging="720"/>
              <w:rPr>
                <w:rFonts w:ascii="Arial" w:hAnsi="Arial" w:cs="Arial"/>
                <w:spacing w:val="-1"/>
                <w:sz w:val="18"/>
                <w:szCs w:val="18"/>
                <w:u w:val="single"/>
              </w:rPr>
            </w:pPr>
          </w:p>
          <w:p w:rsidR="00641C8E" w:rsidRPr="00092CAF" w:rsidRDefault="00641C8E" w:rsidP="00A57A39">
            <w:pPr>
              <w:suppressAutoHyphens/>
              <w:ind w:left="1440" w:hanging="720"/>
              <w:rPr>
                <w:rFonts w:ascii="Arial" w:hAnsi="Arial" w:cs="Arial"/>
                <w:spacing w:val="-1"/>
                <w:sz w:val="18"/>
                <w:szCs w:val="18"/>
              </w:rPr>
            </w:pPr>
            <w:r w:rsidRPr="00092CAF">
              <w:rPr>
                <w:rFonts w:ascii="Arial" w:hAnsi="Arial" w:cs="Arial"/>
                <w:spacing w:val="4"/>
                <w:sz w:val="18"/>
                <w:szCs w:val="18"/>
              </w:rPr>
              <w:t>2.4.1</w:t>
            </w:r>
            <w:r w:rsidRPr="00092CAF">
              <w:rPr>
                <w:rFonts w:ascii="Arial" w:hAnsi="Arial" w:cs="Arial"/>
                <w:spacing w:val="4"/>
                <w:sz w:val="18"/>
                <w:szCs w:val="18"/>
              </w:rPr>
              <w:tab/>
            </w:r>
            <w:r w:rsidRPr="00092CAF">
              <w:rPr>
                <w:rFonts w:ascii="Arial" w:hAnsi="Arial" w:cs="Arial"/>
                <w:spacing w:val="-1"/>
                <w:sz w:val="18"/>
                <w:szCs w:val="18"/>
                <w:u w:val="single"/>
              </w:rPr>
              <w:t>Payment of Charges and Deposits</w:t>
            </w:r>
            <w:r w:rsidRPr="00092CAF">
              <w:rPr>
                <w:rFonts w:ascii="Arial" w:hAnsi="Arial" w:cs="Arial"/>
                <w:spacing w:val="-1"/>
                <w:sz w:val="18"/>
                <w:szCs w:val="18"/>
              </w:rPr>
              <w:t xml:space="preserve"> (Cont'd)</w:t>
            </w:r>
          </w:p>
          <w:p w:rsidR="00641C8E" w:rsidRPr="00092CAF" w:rsidRDefault="00641C8E" w:rsidP="00A57A39">
            <w:pPr>
              <w:suppressAutoHyphens/>
              <w:ind w:left="1980" w:hanging="540"/>
              <w:rPr>
                <w:rFonts w:ascii="Arial" w:hAnsi="Arial" w:cs="Arial"/>
                <w:spacing w:val="-1"/>
                <w:sz w:val="18"/>
                <w:szCs w:val="18"/>
                <w:u w:val="single"/>
              </w:rPr>
            </w:pPr>
          </w:p>
          <w:p w:rsidR="00641C8E" w:rsidRPr="00092CAF" w:rsidRDefault="00641C8E" w:rsidP="00A57A39">
            <w:pPr>
              <w:suppressAutoHyphens/>
              <w:ind w:left="1980" w:hanging="540"/>
              <w:rPr>
                <w:rFonts w:ascii="Arial" w:hAnsi="Arial" w:cs="Arial"/>
                <w:spacing w:val="-1"/>
                <w:sz w:val="18"/>
                <w:szCs w:val="18"/>
              </w:rPr>
            </w:pPr>
            <w:r w:rsidRPr="00092CAF">
              <w:rPr>
                <w:rFonts w:ascii="Arial" w:hAnsi="Arial" w:cs="Arial"/>
                <w:spacing w:val="4"/>
                <w:sz w:val="18"/>
                <w:szCs w:val="18"/>
              </w:rPr>
              <w:t>(C)</w:t>
            </w:r>
            <w:r w:rsidRPr="00092CAF">
              <w:rPr>
                <w:rFonts w:ascii="Arial" w:hAnsi="Arial" w:cs="Arial"/>
                <w:spacing w:val="4"/>
                <w:sz w:val="18"/>
                <w:szCs w:val="18"/>
              </w:rPr>
              <w:tab/>
            </w:r>
            <w:r w:rsidRPr="00092CAF">
              <w:rPr>
                <w:rFonts w:ascii="Arial" w:hAnsi="Arial" w:cs="Arial"/>
                <w:spacing w:val="-1"/>
                <w:sz w:val="18"/>
                <w:szCs w:val="18"/>
              </w:rPr>
              <w:t>The Telephone Company shall bill FIA services on a current basis for (a) all charges incurred, (b) applicable taxes, and (c) credits due the customer.</w:t>
            </w:r>
          </w:p>
          <w:p w:rsidR="00641C8E" w:rsidRPr="00092CAF" w:rsidRDefault="00641C8E" w:rsidP="00A57A39">
            <w:pPr>
              <w:suppressAutoHyphens/>
              <w:ind w:left="2520" w:hanging="540"/>
              <w:rPr>
                <w:rFonts w:ascii="Arial" w:hAnsi="Arial" w:cs="Arial"/>
                <w:spacing w:val="-1"/>
                <w:sz w:val="18"/>
                <w:szCs w:val="18"/>
              </w:rPr>
            </w:pPr>
          </w:p>
          <w:p w:rsidR="00641C8E" w:rsidRPr="00092CAF" w:rsidRDefault="00641C8E" w:rsidP="00A57A39">
            <w:pPr>
              <w:suppressAutoHyphens/>
              <w:ind w:left="2520" w:hanging="540"/>
              <w:rPr>
                <w:rFonts w:ascii="Arial" w:hAnsi="Arial" w:cs="Arial"/>
                <w:spacing w:val="-1"/>
                <w:sz w:val="18"/>
                <w:szCs w:val="18"/>
              </w:rPr>
            </w:pPr>
            <w:r w:rsidRPr="00092CAF">
              <w:rPr>
                <w:rFonts w:ascii="Arial" w:hAnsi="Arial" w:cs="Arial"/>
                <w:spacing w:val="4"/>
                <w:sz w:val="18"/>
                <w:szCs w:val="18"/>
              </w:rPr>
              <w:t>-</w:t>
            </w:r>
            <w:r w:rsidRPr="00092CAF">
              <w:rPr>
                <w:rFonts w:ascii="Arial" w:hAnsi="Arial" w:cs="Arial"/>
                <w:spacing w:val="4"/>
                <w:sz w:val="18"/>
                <w:szCs w:val="18"/>
              </w:rPr>
              <w:tab/>
            </w:r>
            <w:r w:rsidRPr="00092CAF">
              <w:rPr>
                <w:rFonts w:ascii="Arial" w:hAnsi="Arial" w:cs="Arial"/>
                <w:spacing w:val="-1"/>
                <w:sz w:val="18"/>
                <w:szCs w:val="18"/>
              </w:rPr>
              <w:t>Switched Access (except for the Entrance Facility, Direct-Trunked Transport and Multiplexing elements), Ancillary and Miscellaneous services shall be billed in arrears.</w:t>
            </w:r>
          </w:p>
          <w:p w:rsidR="00641C8E" w:rsidRPr="00092CAF" w:rsidRDefault="00641C8E" w:rsidP="00A57A39">
            <w:pPr>
              <w:suppressAutoHyphens/>
              <w:ind w:left="2520" w:hanging="540"/>
              <w:rPr>
                <w:rFonts w:ascii="Arial" w:hAnsi="Arial" w:cs="Arial"/>
                <w:spacing w:val="-1"/>
                <w:sz w:val="18"/>
                <w:szCs w:val="18"/>
              </w:rPr>
            </w:pPr>
          </w:p>
          <w:p w:rsidR="00641C8E" w:rsidRPr="00092CAF" w:rsidRDefault="00641C8E" w:rsidP="00A57A39">
            <w:pPr>
              <w:suppressAutoHyphens/>
              <w:ind w:left="2520" w:hanging="540"/>
              <w:rPr>
                <w:rFonts w:ascii="Arial" w:hAnsi="Arial" w:cs="Arial"/>
                <w:spacing w:val="-1"/>
                <w:sz w:val="18"/>
                <w:szCs w:val="18"/>
              </w:rPr>
            </w:pPr>
            <w:r w:rsidRPr="00092CAF">
              <w:rPr>
                <w:rFonts w:ascii="Arial" w:hAnsi="Arial" w:cs="Arial"/>
                <w:spacing w:val="4"/>
                <w:sz w:val="18"/>
                <w:szCs w:val="18"/>
              </w:rPr>
              <w:t>-</w:t>
            </w:r>
            <w:r w:rsidRPr="00092CAF">
              <w:rPr>
                <w:rFonts w:ascii="Arial" w:hAnsi="Arial" w:cs="Arial"/>
                <w:spacing w:val="4"/>
                <w:sz w:val="18"/>
                <w:szCs w:val="18"/>
              </w:rPr>
              <w:tab/>
            </w:r>
            <w:r w:rsidRPr="00092CAF">
              <w:rPr>
                <w:rFonts w:ascii="Arial" w:hAnsi="Arial" w:cs="Arial"/>
                <w:spacing w:val="-1"/>
                <w:sz w:val="18"/>
                <w:szCs w:val="18"/>
              </w:rPr>
              <w:t>Special Access, Switched Access Entrance Facility, Direct-Trunked Transport and Multiplexing elements shall be billed in advance except for the charges and credits associated with the initial or final bills.  The initial bill will also include charges for the actual period of service up to, but not including, the bill date.  The unused portion of the FIA already billed will be credited on the final bill.</w:t>
            </w:r>
          </w:p>
          <w:p w:rsidR="00641C8E" w:rsidRPr="00092CAF" w:rsidRDefault="00641C8E" w:rsidP="00A57A39">
            <w:pPr>
              <w:suppressAutoHyphens/>
              <w:ind w:left="1980"/>
              <w:rPr>
                <w:rFonts w:ascii="Arial" w:hAnsi="Arial" w:cs="Arial"/>
                <w:spacing w:val="-1"/>
                <w:sz w:val="18"/>
                <w:szCs w:val="18"/>
              </w:rPr>
            </w:pPr>
          </w:p>
          <w:p w:rsidR="00641C8E" w:rsidRPr="00092CAF" w:rsidRDefault="00641C8E" w:rsidP="00A57A39">
            <w:pPr>
              <w:suppressAutoHyphens/>
              <w:ind w:left="1980"/>
              <w:rPr>
                <w:rFonts w:ascii="Arial" w:hAnsi="Arial" w:cs="Arial"/>
                <w:spacing w:val="-1"/>
                <w:sz w:val="18"/>
                <w:szCs w:val="18"/>
              </w:rPr>
            </w:pPr>
            <w:r w:rsidRPr="00092CAF">
              <w:rPr>
                <w:rFonts w:ascii="Arial" w:hAnsi="Arial" w:cs="Arial"/>
                <w:spacing w:val="-1"/>
                <w:sz w:val="18"/>
                <w:szCs w:val="18"/>
              </w:rPr>
              <w:t>The custom</w:t>
            </w:r>
            <w:r w:rsidR="00FC7AA8">
              <w:rPr>
                <w:rFonts w:ascii="Arial" w:hAnsi="Arial" w:cs="Arial"/>
                <w:spacing w:val="-1"/>
                <w:sz w:val="18"/>
                <w:szCs w:val="18"/>
              </w:rPr>
              <w:t>er will receive its bill in; 1)</w:t>
            </w:r>
            <w:r w:rsidRPr="00092CAF">
              <w:rPr>
                <w:rFonts w:ascii="Arial" w:hAnsi="Arial" w:cs="Arial"/>
                <w:spacing w:val="-1"/>
                <w:sz w:val="18"/>
                <w:szCs w:val="18"/>
              </w:rPr>
              <w:t xml:space="preserve">paper format, 2) </w:t>
            </w:r>
            <w:r w:rsidR="00FC7AA8">
              <w:rPr>
                <w:rFonts w:ascii="Arial" w:hAnsi="Arial" w:cs="Arial"/>
                <w:spacing w:val="-1"/>
                <w:sz w:val="18"/>
                <w:szCs w:val="18"/>
              </w:rPr>
              <w:t>electronic data transfer</w:t>
            </w:r>
            <w:r w:rsidRPr="00092CAF">
              <w:rPr>
                <w:rFonts w:ascii="Arial" w:hAnsi="Arial" w:cs="Arial"/>
                <w:spacing w:val="-1"/>
                <w:sz w:val="18"/>
                <w:szCs w:val="18"/>
              </w:rPr>
              <w:t xml:space="preserve">, </w:t>
            </w:r>
            <w:r w:rsidR="00FC7AA8">
              <w:rPr>
                <w:rFonts w:ascii="Arial" w:hAnsi="Arial" w:cs="Arial"/>
                <w:spacing w:val="-1"/>
                <w:sz w:val="18"/>
                <w:szCs w:val="18"/>
              </w:rPr>
              <w:t xml:space="preserve"> or </w:t>
            </w:r>
            <w:r w:rsidRPr="00092CAF">
              <w:rPr>
                <w:rFonts w:ascii="Arial" w:hAnsi="Arial" w:cs="Arial"/>
                <w:spacing w:val="-1"/>
                <w:sz w:val="18"/>
                <w:szCs w:val="18"/>
              </w:rPr>
              <w:t xml:space="preserve">3) </w:t>
            </w:r>
            <w:r w:rsidR="00FC7AA8">
              <w:rPr>
                <w:rFonts w:ascii="Arial" w:hAnsi="Arial" w:cs="Arial"/>
                <w:spacing w:val="-1"/>
                <w:sz w:val="18"/>
                <w:szCs w:val="18"/>
              </w:rPr>
              <w:t>on-line bill image</w:t>
            </w:r>
            <w:r w:rsidRPr="00092CAF">
              <w:rPr>
                <w:rFonts w:ascii="Arial" w:hAnsi="Arial" w:cs="Arial"/>
                <w:spacing w:val="-1"/>
                <w:sz w:val="18"/>
                <w:szCs w:val="18"/>
              </w:rPr>
              <w:t>.  Such bills are due when rendered regardless of the media utilized.  Adjustments for the quantities of FIA established or discontinued in any billing period beyond the minimum period in 2.4.2 will be prorated to the number of days based on a 30 day month.  The Telephone Company will, upon request and if available, furnish such detailed information as may reasonably be required for verification of any bill.</w:t>
            </w:r>
          </w:p>
          <w:p w:rsidR="00641C8E" w:rsidRPr="00092CAF" w:rsidRDefault="00641C8E" w:rsidP="00A57A39">
            <w:pPr>
              <w:suppressAutoHyphens/>
              <w:ind w:left="1980"/>
              <w:rPr>
                <w:rFonts w:ascii="Arial" w:hAnsi="Arial" w:cs="Arial"/>
                <w:spacing w:val="-1"/>
                <w:sz w:val="18"/>
                <w:szCs w:val="18"/>
              </w:rPr>
            </w:pPr>
          </w:p>
          <w:p w:rsidR="00641C8E" w:rsidRPr="00092CAF" w:rsidRDefault="00641C8E" w:rsidP="00A57A39">
            <w:pPr>
              <w:suppressAutoHyphens/>
              <w:ind w:left="1980" w:hanging="540"/>
              <w:rPr>
                <w:rFonts w:ascii="Arial" w:hAnsi="Arial" w:cs="Arial"/>
                <w:spacing w:val="-1"/>
                <w:sz w:val="18"/>
                <w:szCs w:val="18"/>
              </w:rPr>
            </w:pPr>
            <w:r w:rsidRPr="00092CAF">
              <w:rPr>
                <w:rFonts w:ascii="Arial" w:hAnsi="Arial" w:cs="Arial"/>
                <w:spacing w:val="4"/>
                <w:sz w:val="18"/>
                <w:szCs w:val="18"/>
              </w:rPr>
              <w:t>(D)</w:t>
            </w:r>
            <w:r w:rsidRPr="00092CAF">
              <w:rPr>
                <w:rFonts w:ascii="Arial" w:hAnsi="Arial" w:cs="Arial"/>
                <w:spacing w:val="4"/>
                <w:sz w:val="18"/>
                <w:szCs w:val="18"/>
              </w:rPr>
              <w:tab/>
            </w:r>
            <w:r w:rsidRPr="00092CAF">
              <w:rPr>
                <w:rFonts w:ascii="Arial" w:hAnsi="Arial" w:cs="Arial"/>
                <w:spacing w:val="-1"/>
                <w:sz w:val="18"/>
                <w:szCs w:val="18"/>
              </w:rPr>
              <w:t>All bills to the customer are due 31 days (payment date) after the bill date or by the next bill date (i.e., same date in the following month as the bill date), whichever is the shortest interval.  In the event the customer does not remit payment in immediately available funds by the payment date, the FIA may be discontinued as specified in 2.1.8.</w:t>
            </w:r>
          </w:p>
          <w:p w:rsidR="00641C8E" w:rsidRPr="00092CAF" w:rsidRDefault="00641C8E" w:rsidP="00A57A39">
            <w:pPr>
              <w:suppressAutoHyphens/>
              <w:ind w:left="2520" w:hanging="540"/>
              <w:rPr>
                <w:rFonts w:ascii="Arial" w:hAnsi="Arial" w:cs="Arial"/>
                <w:spacing w:val="4"/>
                <w:sz w:val="18"/>
                <w:szCs w:val="18"/>
              </w:rPr>
            </w:pPr>
          </w:p>
          <w:p w:rsidR="00641C8E" w:rsidRPr="00092CAF" w:rsidRDefault="00641C8E" w:rsidP="00A57A39">
            <w:pPr>
              <w:suppressAutoHyphens/>
              <w:ind w:left="2520" w:hanging="540"/>
              <w:rPr>
                <w:rFonts w:ascii="Arial" w:hAnsi="Arial" w:cs="Arial"/>
                <w:spacing w:val="-1"/>
                <w:sz w:val="18"/>
                <w:szCs w:val="18"/>
              </w:rPr>
            </w:pPr>
            <w:r w:rsidRPr="00092CAF">
              <w:rPr>
                <w:rFonts w:ascii="Arial" w:hAnsi="Arial" w:cs="Arial"/>
                <w:spacing w:val="4"/>
                <w:sz w:val="18"/>
                <w:szCs w:val="18"/>
              </w:rPr>
              <w:t>(1)</w:t>
            </w:r>
            <w:r w:rsidRPr="00092CAF">
              <w:rPr>
                <w:rFonts w:ascii="Arial" w:hAnsi="Arial" w:cs="Arial"/>
                <w:spacing w:val="4"/>
                <w:sz w:val="18"/>
                <w:szCs w:val="18"/>
              </w:rPr>
              <w:tab/>
            </w:r>
            <w:r w:rsidRPr="00092CAF">
              <w:rPr>
                <w:rFonts w:ascii="Arial" w:hAnsi="Arial" w:cs="Arial"/>
                <w:spacing w:val="-1"/>
                <w:sz w:val="18"/>
                <w:szCs w:val="18"/>
              </w:rPr>
              <w:t>If the entire amount billed is not received by the Telephone Company in immediately available funds by the payment date, an additional charge (late payment charge) equal to 1/12th of the percentage rate for deposit interest as that in 2.4.1(A) of the unpaid balance will be applied for each month or portion thereof that an outstanding balance remains.</w:t>
            </w:r>
          </w:p>
          <w:p w:rsidR="00641C8E" w:rsidRPr="00092CAF" w:rsidRDefault="00641C8E" w:rsidP="00A57A39">
            <w:pPr>
              <w:suppressAutoHyphens/>
              <w:ind w:left="2520"/>
              <w:rPr>
                <w:rFonts w:ascii="Arial" w:hAnsi="Arial" w:cs="Arial"/>
                <w:spacing w:val="-1"/>
                <w:sz w:val="18"/>
                <w:szCs w:val="18"/>
              </w:rPr>
            </w:pPr>
          </w:p>
          <w:p w:rsidR="00641C8E" w:rsidRPr="00092CAF" w:rsidRDefault="00641C8E" w:rsidP="00A57A39">
            <w:pPr>
              <w:suppressAutoHyphens/>
              <w:ind w:left="2520"/>
              <w:rPr>
                <w:rFonts w:ascii="Arial" w:hAnsi="Arial" w:cs="Arial"/>
                <w:spacing w:val="-1"/>
                <w:sz w:val="18"/>
                <w:szCs w:val="18"/>
              </w:rPr>
            </w:pPr>
            <w:r w:rsidRPr="00092CAF">
              <w:rPr>
                <w:rFonts w:ascii="Arial" w:hAnsi="Arial" w:cs="Arial"/>
                <w:spacing w:val="-1"/>
                <w:sz w:val="18"/>
                <w:szCs w:val="18"/>
              </w:rPr>
              <w:t>If such payment date would cause payment to be due on a Saturday, Sunday or Holiday (i.e., New Year's Day, Independence Day, Labor Day, Thanksgiving Day, Christmas Day, the second Tuesday in November and a day when Washington's Birthday, Memorial Day or Columbus Day is legally observed), payment for such bills will be due from the customer as follows:</w:t>
            </w:r>
          </w:p>
          <w:p w:rsidR="00641C8E" w:rsidRPr="00092CAF" w:rsidRDefault="00641C8E" w:rsidP="00A57A39">
            <w:pPr>
              <w:suppressAutoHyphens/>
              <w:ind w:left="2520"/>
              <w:rPr>
                <w:rFonts w:ascii="Arial" w:hAnsi="Arial" w:cs="Arial"/>
                <w:spacing w:val="-1"/>
                <w:sz w:val="18"/>
                <w:szCs w:val="18"/>
              </w:rPr>
            </w:pPr>
          </w:p>
          <w:p w:rsidR="00641C8E" w:rsidRPr="00092CAF" w:rsidRDefault="00641C8E" w:rsidP="00A57A39">
            <w:pPr>
              <w:suppressAutoHyphens/>
              <w:ind w:left="3060" w:hanging="540"/>
              <w:rPr>
                <w:rFonts w:ascii="Arial" w:hAnsi="Arial" w:cs="Arial"/>
                <w:spacing w:val="-1"/>
                <w:sz w:val="18"/>
                <w:szCs w:val="18"/>
              </w:rPr>
            </w:pPr>
            <w:r w:rsidRPr="00092CAF">
              <w:rPr>
                <w:rFonts w:ascii="Arial" w:hAnsi="Arial" w:cs="Arial"/>
                <w:spacing w:val="4"/>
                <w:sz w:val="18"/>
                <w:szCs w:val="18"/>
              </w:rPr>
              <w:t>-</w:t>
            </w:r>
            <w:r w:rsidRPr="00092CAF">
              <w:rPr>
                <w:rFonts w:ascii="Arial" w:hAnsi="Arial" w:cs="Arial"/>
                <w:spacing w:val="4"/>
                <w:sz w:val="18"/>
                <w:szCs w:val="18"/>
              </w:rPr>
              <w:tab/>
            </w:r>
            <w:r w:rsidRPr="00092CAF">
              <w:rPr>
                <w:rFonts w:ascii="Arial" w:hAnsi="Arial" w:cs="Arial"/>
                <w:spacing w:val="-1"/>
                <w:sz w:val="18"/>
                <w:szCs w:val="18"/>
              </w:rPr>
              <w:t xml:space="preserve">If such payment date falls on a Saturday or on a </w:t>
            </w:r>
            <w:smartTag w:uri="urn:schemas-microsoft-com:office:smarttags" w:element="place">
              <w:r w:rsidRPr="00092CAF">
                <w:rPr>
                  <w:rFonts w:ascii="Arial" w:hAnsi="Arial" w:cs="Arial"/>
                  <w:spacing w:val="-1"/>
                  <w:sz w:val="18"/>
                  <w:szCs w:val="18"/>
                </w:rPr>
                <w:t>Holiday</w:t>
              </w:r>
            </w:smartTag>
            <w:r w:rsidRPr="00092CAF">
              <w:rPr>
                <w:rFonts w:ascii="Arial" w:hAnsi="Arial" w:cs="Arial"/>
                <w:spacing w:val="-1"/>
                <w:sz w:val="18"/>
                <w:szCs w:val="18"/>
              </w:rPr>
              <w:t xml:space="preserve"> which is observed on Tuesday, Wednesday, Thursday or Friday, the payment date shall be the last non</w:t>
            </w:r>
            <w:r w:rsidRPr="00092CAF">
              <w:rPr>
                <w:rFonts w:ascii="Arial" w:hAnsi="Arial" w:cs="Arial"/>
                <w:spacing w:val="-1"/>
                <w:sz w:val="18"/>
                <w:szCs w:val="18"/>
              </w:rPr>
              <w:noBreakHyphen/>
            </w:r>
            <w:proofErr w:type="spellStart"/>
            <w:r w:rsidRPr="00092CAF">
              <w:rPr>
                <w:rFonts w:ascii="Arial" w:hAnsi="Arial" w:cs="Arial"/>
                <w:spacing w:val="-1"/>
                <w:sz w:val="18"/>
                <w:szCs w:val="18"/>
              </w:rPr>
              <w:t>Holiday</w:t>
            </w:r>
            <w:proofErr w:type="spellEnd"/>
            <w:r w:rsidRPr="00092CAF">
              <w:rPr>
                <w:rFonts w:ascii="Arial" w:hAnsi="Arial" w:cs="Arial"/>
                <w:spacing w:val="-1"/>
                <w:sz w:val="18"/>
                <w:szCs w:val="18"/>
              </w:rPr>
              <w:t xml:space="preserve"> day preceding such Saturday or </w:t>
            </w:r>
            <w:smartTag w:uri="urn:schemas-microsoft-com:office:smarttags" w:element="place">
              <w:r w:rsidRPr="00092CAF">
                <w:rPr>
                  <w:rFonts w:ascii="Arial" w:hAnsi="Arial" w:cs="Arial"/>
                  <w:spacing w:val="-1"/>
                  <w:sz w:val="18"/>
                  <w:szCs w:val="18"/>
                </w:rPr>
                <w:t>Holiday</w:t>
              </w:r>
            </w:smartTag>
            <w:r w:rsidRPr="00092CAF">
              <w:rPr>
                <w:rFonts w:ascii="Arial" w:hAnsi="Arial" w:cs="Arial"/>
                <w:spacing w:val="-1"/>
                <w:sz w:val="18"/>
                <w:szCs w:val="18"/>
              </w:rPr>
              <w:t>.</w:t>
            </w:r>
          </w:p>
          <w:p w:rsidR="00641C8E" w:rsidRPr="00092CAF" w:rsidRDefault="00641C8E" w:rsidP="00A57A39">
            <w:pPr>
              <w:suppressAutoHyphens/>
              <w:ind w:left="3060" w:hanging="540"/>
              <w:rPr>
                <w:rFonts w:ascii="Arial" w:hAnsi="Arial" w:cs="Arial"/>
                <w:spacing w:val="-1"/>
                <w:sz w:val="18"/>
                <w:szCs w:val="18"/>
              </w:rPr>
            </w:pPr>
          </w:p>
          <w:p w:rsidR="00641C8E" w:rsidRPr="00092CAF" w:rsidRDefault="00641C8E" w:rsidP="00A57A39">
            <w:pPr>
              <w:suppressAutoHyphens/>
              <w:ind w:left="3060" w:hanging="540"/>
              <w:rPr>
                <w:rFonts w:ascii="Arial" w:hAnsi="Arial" w:cs="Arial"/>
                <w:spacing w:val="-1"/>
                <w:sz w:val="18"/>
                <w:szCs w:val="18"/>
              </w:rPr>
            </w:pPr>
            <w:r w:rsidRPr="00092CAF">
              <w:rPr>
                <w:rFonts w:ascii="Arial" w:hAnsi="Arial" w:cs="Arial"/>
                <w:spacing w:val="4"/>
                <w:sz w:val="18"/>
                <w:szCs w:val="18"/>
              </w:rPr>
              <w:t>-</w:t>
            </w:r>
            <w:r w:rsidRPr="00092CAF">
              <w:rPr>
                <w:rFonts w:ascii="Arial" w:hAnsi="Arial" w:cs="Arial"/>
                <w:spacing w:val="4"/>
                <w:sz w:val="18"/>
                <w:szCs w:val="18"/>
              </w:rPr>
              <w:tab/>
            </w:r>
            <w:r w:rsidRPr="00092CAF">
              <w:rPr>
                <w:rFonts w:ascii="Arial" w:hAnsi="Arial" w:cs="Arial"/>
                <w:spacing w:val="-1"/>
                <w:sz w:val="18"/>
                <w:szCs w:val="18"/>
              </w:rPr>
              <w:t xml:space="preserve">If such payment date falls on a Sunday or on a </w:t>
            </w:r>
            <w:smartTag w:uri="urn:schemas-microsoft-com:office:smarttags" w:element="place">
              <w:r w:rsidRPr="00092CAF">
                <w:rPr>
                  <w:rFonts w:ascii="Arial" w:hAnsi="Arial" w:cs="Arial"/>
                  <w:spacing w:val="-1"/>
                  <w:sz w:val="18"/>
                  <w:szCs w:val="18"/>
                </w:rPr>
                <w:t>Holiday</w:t>
              </w:r>
            </w:smartTag>
            <w:r w:rsidRPr="00092CAF">
              <w:rPr>
                <w:rFonts w:ascii="Arial" w:hAnsi="Arial" w:cs="Arial"/>
                <w:spacing w:val="-1"/>
                <w:sz w:val="18"/>
                <w:szCs w:val="18"/>
              </w:rPr>
              <w:t xml:space="preserve"> which is observed on a Monday, the payment date shall be the first non</w:t>
            </w:r>
            <w:r w:rsidRPr="00092CAF">
              <w:rPr>
                <w:rFonts w:ascii="Arial" w:hAnsi="Arial" w:cs="Arial"/>
                <w:spacing w:val="-1"/>
                <w:sz w:val="18"/>
                <w:szCs w:val="18"/>
              </w:rPr>
              <w:noBreakHyphen/>
            </w:r>
            <w:proofErr w:type="spellStart"/>
            <w:r w:rsidRPr="00092CAF">
              <w:rPr>
                <w:rFonts w:ascii="Arial" w:hAnsi="Arial" w:cs="Arial"/>
                <w:spacing w:val="-1"/>
                <w:sz w:val="18"/>
                <w:szCs w:val="18"/>
              </w:rPr>
              <w:t>Holiday</w:t>
            </w:r>
            <w:proofErr w:type="spellEnd"/>
            <w:r w:rsidRPr="00092CAF">
              <w:rPr>
                <w:rFonts w:ascii="Arial" w:hAnsi="Arial" w:cs="Arial"/>
                <w:spacing w:val="-1"/>
                <w:sz w:val="18"/>
                <w:szCs w:val="18"/>
              </w:rPr>
              <w:t xml:space="preserve"> day following such Sunday or </w:t>
            </w:r>
            <w:smartTag w:uri="urn:schemas-microsoft-com:office:smarttags" w:element="place">
              <w:r w:rsidRPr="00092CAF">
                <w:rPr>
                  <w:rFonts w:ascii="Arial" w:hAnsi="Arial" w:cs="Arial"/>
                  <w:spacing w:val="-1"/>
                  <w:sz w:val="18"/>
                  <w:szCs w:val="18"/>
                </w:rPr>
                <w:t>Holiday</w:t>
              </w:r>
            </w:smartTag>
            <w:r w:rsidRPr="00092CAF">
              <w:rPr>
                <w:rFonts w:ascii="Arial" w:hAnsi="Arial" w:cs="Arial"/>
                <w:spacing w:val="-1"/>
                <w:sz w:val="18"/>
                <w:szCs w:val="18"/>
              </w:rPr>
              <w:t xml:space="preserve">.  </w:t>
            </w:r>
          </w:p>
          <w:p w:rsidR="00641C8E" w:rsidRPr="00092CAF" w:rsidRDefault="00641C8E" w:rsidP="00A57A39">
            <w:pPr>
              <w:rPr>
                <w:rFonts w:ascii="Arial" w:hAnsi="Arial" w:cs="Arial"/>
                <w:sz w:val="18"/>
                <w:szCs w:val="18"/>
              </w:rPr>
            </w:pPr>
          </w:p>
          <w:p w:rsidR="00641C8E" w:rsidRPr="00092CAF" w:rsidRDefault="00641C8E" w:rsidP="00A57A39">
            <w:pPr>
              <w:rPr>
                <w:rFonts w:ascii="Arial" w:hAnsi="Arial" w:cs="Arial"/>
                <w:sz w:val="18"/>
                <w:szCs w:val="18"/>
              </w:rPr>
            </w:pPr>
          </w:p>
          <w:p w:rsidR="00641C8E" w:rsidRPr="00092CAF" w:rsidRDefault="00641C8E" w:rsidP="00A57A39">
            <w:pPr>
              <w:rPr>
                <w:rFonts w:ascii="Arial" w:hAnsi="Arial" w:cs="Arial"/>
                <w:sz w:val="18"/>
                <w:szCs w:val="18"/>
              </w:rPr>
            </w:pPr>
          </w:p>
          <w:p w:rsidR="00641C8E" w:rsidRPr="00092CAF" w:rsidRDefault="00641C8E" w:rsidP="00A57A39">
            <w:pPr>
              <w:rPr>
                <w:rFonts w:ascii="Arial" w:hAnsi="Arial" w:cs="Arial"/>
                <w:sz w:val="18"/>
                <w:szCs w:val="18"/>
              </w:rPr>
            </w:pPr>
          </w:p>
          <w:p w:rsidR="00641C8E" w:rsidRPr="00092CAF" w:rsidRDefault="00641C8E" w:rsidP="00A57A39">
            <w:pPr>
              <w:rPr>
                <w:rFonts w:ascii="Arial" w:hAnsi="Arial" w:cs="Arial"/>
                <w:sz w:val="18"/>
                <w:szCs w:val="18"/>
              </w:rPr>
            </w:pPr>
          </w:p>
        </w:tc>
        <w:tc>
          <w:tcPr>
            <w:tcW w:w="1152" w:type="dxa"/>
          </w:tcPr>
          <w:p w:rsidR="00641C8E" w:rsidRPr="00092CAF" w:rsidRDefault="00641C8E" w:rsidP="00A57A39">
            <w:pPr>
              <w:jc w:val="center"/>
              <w:rPr>
                <w:rFonts w:ascii="Arial" w:hAnsi="Arial" w:cs="Arial"/>
                <w:sz w:val="18"/>
                <w:szCs w:val="18"/>
              </w:rPr>
            </w:pPr>
          </w:p>
          <w:p w:rsidR="00641C8E" w:rsidRPr="00092CAF" w:rsidRDefault="00641C8E" w:rsidP="00A57A39">
            <w:pPr>
              <w:jc w:val="center"/>
              <w:rPr>
                <w:rFonts w:ascii="Arial" w:hAnsi="Arial" w:cs="Arial"/>
                <w:sz w:val="18"/>
                <w:szCs w:val="18"/>
              </w:rPr>
            </w:pPr>
          </w:p>
          <w:p w:rsidR="00641C8E" w:rsidRPr="00092CAF" w:rsidRDefault="00641C8E" w:rsidP="00A57A39">
            <w:pPr>
              <w:jc w:val="center"/>
              <w:rPr>
                <w:rFonts w:ascii="Arial" w:hAnsi="Arial" w:cs="Arial"/>
                <w:sz w:val="18"/>
                <w:szCs w:val="18"/>
              </w:rPr>
            </w:pPr>
          </w:p>
          <w:p w:rsidR="00641C8E" w:rsidRPr="00092CAF" w:rsidRDefault="00641C8E" w:rsidP="00A57A39">
            <w:pPr>
              <w:jc w:val="center"/>
              <w:rPr>
                <w:rFonts w:ascii="Arial" w:hAnsi="Arial" w:cs="Arial"/>
                <w:sz w:val="18"/>
                <w:szCs w:val="18"/>
              </w:rPr>
            </w:pPr>
          </w:p>
          <w:p w:rsidR="00641C8E" w:rsidRPr="00092CAF" w:rsidRDefault="00641C8E" w:rsidP="00A57A39">
            <w:pPr>
              <w:jc w:val="center"/>
              <w:rPr>
                <w:rFonts w:ascii="Arial" w:hAnsi="Arial" w:cs="Arial"/>
                <w:sz w:val="18"/>
                <w:szCs w:val="18"/>
              </w:rPr>
            </w:pPr>
          </w:p>
          <w:p w:rsidR="00641C8E" w:rsidRPr="00092CAF" w:rsidRDefault="00641C8E" w:rsidP="00A57A39">
            <w:pPr>
              <w:jc w:val="center"/>
              <w:rPr>
                <w:rFonts w:ascii="Arial" w:hAnsi="Arial" w:cs="Arial"/>
                <w:sz w:val="18"/>
                <w:szCs w:val="18"/>
              </w:rPr>
            </w:pPr>
          </w:p>
          <w:p w:rsidR="00641C8E" w:rsidRPr="00092CAF" w:rsidRDefault="00641C8E" w:rsidP="00A57A39">
            <w:pPr>
              <w:jc w:val="center"/>
              <w:rPr>
                <w:rFonts w:ascii="Arial" w:hAnsi="Arial" w:cs="Arial"/>
                <w:sz w:val="18"/>
                <w:szCs w:val="18"/>
              </w:rPr>
            </w:pPr>
          </w:p>
          <w:p w:rsidR="00641C8E" w:rsidRPr="00092CAF" w:rsidRDefault="00641C8E" w:rsidP="00A57A39">
            <w:pPr>
              <w:jc w:val="center"/>
              <w:rPr>
                <w:rFonts w:ascii="Arial" w:hAnsi="Arial" w:cs="Arial"/>
                <w:sz w:val="18"/>
                <w:szCs w:val="18"/>
              </w:rPr>
            </w:pPr>
          </w:p>
          <w:p w:rsidR="00641C8E" w:rsidRPr="00092CAF" w:rsidRDefault="00641C8E" w:rsidP="00A57A39">
            <w:pPr>
              <w:jc w:val="center"/>
              <w:rPr>
                <w:rFonts w:ascii="Arial" w:hAnsi="Arial" w:cs="Arial"/>
                <w:sz w:val="18"/>
                <w:szCs w:val="18"/>
              </w:rPr>
            </w:pPr>
          </w:p>
          <w:p w:rsidR="00641C8E" w:rsidRPr="00092CAF" w:rsidRDefault="00641C8E" w:rsidP="00A57A39">
            <w:pPr>
              <w:jc w:val="center"/>
              <w:rPr>
                <w:rFonts w:ascii="Arial" w:hAnsi="Arial" w:cs="Arial"/>
                <w:sz w:val="18"/>
                <w:szCs w:val="18"/>
              </w:rPr>
            </w:pPr>
          </w:p>
          <w:p w:rsidR="00641C8E" w:rsidRPr="00092CAF" w:rsidRDefault="00641C8E" w:rsidP="00A57A39">
            <w:pPr>
              <w:jc w:val="center"/>
              <w:rPr>
                <w:rFonts w:ascii="Arial" w:hAnsi="Arial" w:cs="Arial"/>
                <w:sz w:val="18"/>
                <w:szCs w:val="18"/>
              </w:rPr>
            </w:pPr>
          </w:p>
          <w:p w:rsidR="00641C8E" w:rsidRDefault="00641C8E" w:rsidP="00A57A39">
            <w:pPr>
              <w:jc w:val="center"/>
              <w:rPr>
                <w:rFonts w:ascii="Arial" w:hAnsi="Arial" w:cs="Arial"/>
                <w:sz w:val="18"/>
                <w:szCs w:val="18"/>
              </w:rPr>
            </w:pPr>
          </w:p>
          <w:p w:rsidR="00FC7AA8" w:rsidRDefault="00FC7AA8" w:rsidP="00A57A39">
            <w:pPr>
              <w:jc w:val="center"/>
              <w:rPr>
                <w:rFonts w:ascii="Arial" w:hAnsi="Arial" w:cs="Arial"/>
                <w:sz w:val="18"/>
                <w:szCs w:val="18"/>
              </w:rPr>
            </w:pPr>
          </w:p>
          <w:p w:rsidR="00FC7AA8" w:rsidRDefault="00FC7AA8" w:rsidP="00A57A39">
            <w:pPr>
              <w:jc w:val="center"/>
              <w:rPr>
                <w:rFonts w:ascii="Arial" w:hAnsi="Arial" w:cs="Arial"/>
                <w:sz w:val="18"/>
                <w:szCs w:val="18"/>
              </w:rPr>
            </w:pPr>
          </w:p>
          <w:p w:rsidR="00FC7AA8" w:rsidRDefault="00FC7AA8" w:rsidP="00A57A39">
            <w:pPr>
              <w:jc w:val="center"/>
              <w:rPr>
                <w:rFonts w:ascii="Arial" w:hAnsi="Arial" w:cs="Arial"/>
                <w:sz w:val="18"/>
                <w:szCs w:val="18"/>
              </w:rPr>
            </w:pPr>
          </w:p>
          <w:p w:rsidR="00FC7AA8" w:rsidRDefault="00FC7AA8" w:rsidP="00A57A39">
            <w:pPr>
              <w:jc w:val="center"/>
              <w:rPr>
                <w:rFonts w:ascii="Arial" w:hAnsi="Arial" w:cs="Arial"/>
                <w:sz w:val="18"/>
                <w:szCs w:val="18"/>
              </w:rPr>
            </w:pPr>
          </w:p>
          <w:p w:rsidR="00FC7AA8" w:rsidRDefault="00FC7AA8" w:rsidP="00A57A39">
            <w:pPr>
              <w:jc w:val="center"/>
              <w:rPr>
                <w:rFonts w:ascii="Arial" w:hAnsi="Arial" w:cs="Arial"/>
                <w:sz w:val="18"/>
                <w:szCs w:val="18"/>
              </w:rPr>
            </w:pPr>
          </w:p>
          <w:p w:rsidR="00FC7AA8" w:rsidRDefault="00FC7AA8" w:rsidP="00A57A39">
            <w:pPr>
              <w:jc w:val="center"/>
              <w:rPr>
                <w:rFonts w:ascii="Arial" w:hAnsi="Arial" w:cs="Arial"/>
                <w:sz w:val="18"/>
                <w:szCs w:val="18"/>
              </w:rPr>
            </w:pPr>
          </w:p>
          <w:p w:rsidR="00FC7AA8" w:rsidRDefault="00FC7AA8" w:rsidP="00A57A39">
            <w:pPr>
              <w:jc w:val="center"/>
              <w:rPr>
                <w:rFonts w:ascii="Arial" w:hAnsi="Arial" w:cs="Arial"/>
                <w:sz w:val="18"/>
                <w:szCs w:val="18"/>
              </w:rPr>
            </w:pPr>
          </w:p>
          <w:p w:rsidR="00FC7AA8" w:rsidRDefault="00FC7AA8" w:rsidP="00A57A39">
            <w:pPr>
              <w:jc w:val="center"/>
              <w:rPr>
                <w:rFonts w:ascii="Arial" w:hAnsi="Arial" w:cs="Arial"/>
                <w:sz w:val="18"/>
                <w:szCs w:val="18"/>
              </w:rPr>
            </w:pPr>
          </w:p>
          <w:p w:rsidR="00FC7AA8" w:rsidRDefault="00FC7AA8" w:rsidP="00A57A39">
            <w:pPr>
              <w:jc w:val="center"/>
              <w:rPr>
                <w:rFonts w:ascii="Arial" w:hAnsi="Arial" w:cs="Arial"/>
                <w:sz w:val="18"/>
                <w:szCs w:val="18"/>
              </w:rPr>
            </w:pPr>
          </w:p>
          <w:p w:rsidR="00FC7AA8" w:rsidRDefault="00FC7AA8" w:rsidP="00A57A39">
            <w:pPr>
              <w:jc w:val="center"/>
              <w:rPr>
                <w:rFonts w:ascii="Arial" w:hAnsi="Arial" w:cs="Arial"/>
                <w:sz w:val="18"/>
                <w:szCs w:val="18"/>
              </w:rPr>
            </w:pPr>
            <w:r>
              <w:rPr>
                <w:rFonts w:ascii="Arial" w:hAnsi="Arial" w:cs="Arial"/>
                <w:sz w:val="18"/>
                <w:szCs w:val="18"/>
              </w:rPr>
              <w:t>(T)</w:t>
            </w:r>
          </w:p>
          <w:p w:rsidR="00FC7AA8" w:rsidRDefault="00FC7AA8" w:rsidP="00A57A39">
            <w:pPr>
              <w:jc w:val="center"/>
              <w:rPr>
                <w:rFonts w:ascii="Arial" w:hAnsi="Arial" w:cs="Arial"/>
                <w:sz w:val="18"/>
                <w:szCs w:val="18"/>
              </w:rPr>
            </w:pPr>
            <w:r>
              <w:rPr>
                <w:rFonts w:ascii="Arial" w:hAnsi="Arial" w:cs="Arial"/>
                <w:sz w:val="18"/>
                <w:szCs w:val="18"/>
              </w:rPr>
              <w:t>(T)</w:t>
            </w:r>
          </w:p>
          <w:p w:rsidR="00FC7AA8" w:rsidRPr="00092CAF" w:rsidRDefault="00FC7AA8" w:rsidP="00A57A39">
            <w:pPr>
              <w:jc w:val="center"/>
              <w:rPr>
                <w:rFonts w:ascii="Arial" w:hAnsi="Arial" w:cs="Arial"/>
                <w:sz w:val="18"/>
                <w:szCs w:val="18"/>
              </w:rPr>
            </w:pPr>
          </w:p>
        </w:tc>
      </w:tr>
    </w:tbl>
    <w:p w:rsidR="00141C91" w:rsidRDefault="00141C91" w:rsidP="00641C8E">
      <w:pPr>
        <w:pStyle w:val="Header"/>
        <w:tabs>
          <w:tab w:val="clear" w:pos="4320"/>
          <w:tab w:val="clear" w:pos="8640"/>
          <w:tab w:val="left" w:pos="0"/>
          <w:tab w:val="center" w:pos="4680"/>
          <w:tab w:val="right" w:pos="9360"/>
        </w:tabs>
        <w:ind w:right="720"/>
        <w:rPr>
          <w:rFonts w:ascii="Arial" w:hAnsi="Arial" w:cs="Arial"/>
          <w:sz w:val="20"/>
        </w:rPr>
      </w:pPr>
    </w:p>
    <w:p w:rsidR="00641C8E" w:rsidRPr="00141C91" w:rsidRDefault="00641C8E" w:rsidP="001524EA">
      <w:pPr>
        <w:pStyle w:val="Header"/>
        <w:pBdr>
          <w:top w:val="single" w:sz="4" w:space="1" w:color="auto"/>
        </w:pBdr>
        <w:tabs>
          <w:tab w:val="clear" w:pos="4320"/>
          <w:tab w:val="clear" w:pos="8640"/>
          <w:tab w:val="left" w:pos="0"/>
          <w:tab w:val="center" w:pos="4680"/>
          <w:tab w:val="right" w:pos="9360"/>
        </w:tabs>
        <w:ind w:right="-720"/>
        <w:rPr>
          <w:rFonts w:ascii="Arial" w:hAnsi="Arial" w:cs="Arial"/>
          <w:sz w:val="20"/>
        </w:rPr>
      </w:pPr>
      <w:r w:rsidRPr="00141C91">
        <w:rPr>
          <w:rFonts w:ascii="Arial" w:hAnsi="Arial" w:cs="Arial"/>
          <w:sz w:val="20"/>
        </w:rPr>
        <w:t>ISSUED:</w:t>
      </w:r>
      <w:r w:rsidRPr="00141C91">
        <w:rPr>
          <w:rFonts w:ascii="Arial" w:hAnsi="Arial" w:cs="Arial"/>
          <w:spacing w:val="-2"/>
          <w:sz w:val="20"/>
        </w:rPr>
        <w:t xml:space="preserve">  </w:t>
      </w:r>
      <w:r w:rsidR="007C410E">
        <w:rPr>
          <w:rFonts w:ascii="Arial" w:hAnsi="Arial" w:cs="Arial"/>
          <w:spacing w:val="-2"/>
          <w:sz w:val="20"/>
        </w:rPr>
        <w:t>April 28, 2016</w:t>
      </w:r>
      <w:r w:rsidRPr="00141C91">
        <w:rPr>
          <w:rFonts w:ascii="Arial" w:hAnsi="Arial" w:cs="Arial"/>
          <w:sz w:val="20"/>
        </w:rPr>
        <w:tab/>
      </w:r>
      <w:r w:rsidRPr="00141C91">
        <w:rPr>
          <w:rFonts w:ascii="Arial" w:hAnsi="Arial" w:cs="Arial"/>
          <w:sz w:val="20"/>
        </w:rPr>
        <w:tab/>
        <w:t>EFFECTIVE:</w:t>
      </w:r>
      <w:r w:rsidRPr="00141C91">
        <w:rPr>
          <w:rFonts w:ascii="Arial" w:hAnsi="Arial" w:cs="Arial"/>
          <w:spacing w:val="-2"/>
          <w:sz w:val="20"/>
        </w:rPr>
        <w:t xml:space="preserve">  July </w:t>
      </w:r>
      <w:r w:rsidR="00FC7AA8" w:rsidRPr="00141C91">
        <w:rPr>
          <w:rFonts w:ascii="Arial" w:hAnsi="Arial" w:cs="Arial"/>
          <w:spacing w:val="-2"/>
          <w:sz w:val="20"/>
        </w:rPr>
        <w:t>1</w:t>
      </w:r>
      <w:r w:rsidRPr="00141C91">
        <w:rPr>
          <w:rFonts w:ascii="Arial" w:hAnsi="Arial" w:cs="Arial"/>
          <w:spacing w:val="-2"/>
          <w:sz w:val="20"/>
        </w:rPr>
        <w:t>, 201</w:t>
      </w:r>
      <w:r w:rsidR="00FC7AA8" w:rsidRPr="00141C91">
        <w:rPr>
          <w:rFonts w:ascii="Arial" w:hAnsi="Arial" w:cs="Arial"/>
          <w:spacing w:val="-2"/>
          <w:sz w:val="20"/>
        </w:rPr>
        <w:t>6</w:t>
      </w:r>
    </w:p>
    <w:p w:rsidR="00641C8E" w:rsidRPr="00141C91" w:rsidRDefault="00641C8E" w:rsidP="00641C8E">
      <w:pPr>
        <w:pStyle w:val="Header"/>
        <w:tabs>
          <w:tab w:val="clear" w:pos="4320"/>
          <w:tab w:val="clear" w:pos="8640"/>
          <w:tab w:val="left" w:pos="0"/>
          <w:tab w:val="center" w:pos="4680"/>
          <w:tab w:val="right" w:pos="9360"/>
        </w:tabs>
        <w:ind w:right="720"/>
        <w:rPr>
          <w:rFonts w:ascii="Arial" w:hAnsi="Arial" w:cs="Arial"/>
          <w:spacing w:val="-2"/>
          <w:sz w:val="20"/>
        </w:rPr>
      </w:pPr>
      <w:r>
        <w:rPr>
          <w:spacing w:val="-2"/>
        </w:rPr>
        <w:tab/>
      </w:r>
      <w:r w:rsidRPr="00141C91">
        <w:rPr>
          <w:rFonts w:ascii="Arial" w:hAnsi="Arial" w:cs="Arial"/>
          <w:sz w:val="20"/>
        </w:rPr>
        <w:t>Gary Kepley</w:t>
      </w:r>
    </w:p>
    <w:p w:rsidR="00641C8E" w:rsidRPr="00141C91" w:rsidRDefault="00641C8E" w:rsidP="00641C8E">
      <w:pPr>
        <w:pStyle w:val="Header"/>
        <w:tabs>
          <w:tab w:val="clear" w:pos="4320"/>
          <w:tab w:val="clear" w:pos="8640"/>
          <w:tab w:val="left" w:pos="0"/>
          <w:tab w:val="center" w:pos="4680"/>
          <w:tab w:val="right" w:pos="9360"/>
        </w:tabs>
        <w:ind w:right="720"/>
        <w:rPr>
          <w:rFonts w:ascii="Arial" w:hAnsi="Arial" w:cs="Arial"/>
          <w:spacing w:val="-2"/>
          <w:sz w:val="20"/>
        </w:rPr>
      </w:pPr>
      <w:r w:rsidRPr="00141C91">
        <w:rPr>
          <w:rFonts w:ascii="Arial" w:hAnsi="Arial" w:cs="Arial"/>
          <w:spacing w:val="-2"/>
          <w:sz w:val="20"/>
        </w:rPr>
        <w:tab/>
        <w:t xml:space="preserve">Director - Regulatory Operations </w:t>
      </w:r>
    </w:p>
    <w:p w:rsidR="00641C8E" w:rsidRPr="00141C91" w:rsidRDefault="00FC1B2D" w:rsidP="00641C8E">
      <w:pPr>
        <w:pStyle w:val="Header"/>
        <w:tabs>
          <w:tab w:val="clear" w:pos="4320"/>
          <w:tab w:val="clear" w:pos="8640"/>
          <w:tab w:val="left" w:pos="0"/>
          <w:tab w:val="center" w:pos="4680"/>
          <w:tab w:val="right" w:pos="9360"/>
        </w:tabs>
        <w:ind w:right="720"/>
        <w:jc w:val="center"/>
        <w:rPr>
          <w:rFonts w:ascii="Arial" w:hAnsi="Arial" w:cs="Arial"/>
          <w:spacing w:val="-2"/>
          <w:sz w:val="20"/>
        </w:rPr>
      </w:pPr>
      <w:r w:rsidRPr="00141C91">
        <w:rPr>
          <w:rFonts w:ascii="Arial" w:hAnsi="Arial" w:cs="Arial"/>
          <w:spacing w:val="-2"/>
          <w:sz w:val="20"/>
        </w:rPr>
        <w:t xml:space="preserve">             </w:t>
      </w:r>
      <w:r w:rsidR="00141C91">
        <w:rPr>
          <w:rFonts w:ascii="Arial" w:hAnsi="Arial" w:cs="Arial"/>
          <w:spacing w:val="-2"/>
          <w:sz w:val="20"/>
        </w:rPr>
        <w:t xml:space="preserve">       </w:t>
      </w:r>
      <w:r w:rsidRPr="00141C91">
        <w:rPr>
          <w:rFonts w:ascii="Arial" w:hAnsi="Arial" w:cs="Arial"/>
          <w:spacing w:val="-2"/>
          <w:sz w:val="20"/>
        </w:rPr>
        <w:t xml:space="preserve">   </w:t>
      </w:r>
      <w:r w:rsidR="00A2463F" w:rsidRPr="00141C91">
        <w:rPr>
          <w:rFonts w:ascii="Arial" w:hAnsi="Arial" w:cs="Arial"/>
          <w:spacing w:val="-2"/>
          <w:sz w:val="20"/>
        </w:rPr>
        <w:t>New Century</w:t>
      </w:r>
      <w:r w:rsidR="00641C8E" w:rsidRPr="00141C91">
        <w:rPr>
          <w:rFonts w:ascii="Arial" w:hAnsi="Arial" w:cs="Arial"/>
          <w:spacing w:val="-2"/>
          <w:sz w:val="20"/>
        </w:rPr>
        <w:t>, Kansas</w:t>
      </w:r>
    </w:p>
    <w:p w:rsidR="00641C8E" w:rsidRDefault="00641C8E">
      <w:pPr>
        <w:spacing w:line="240" w:lineRule="exact"/>
        <w:rPr>
          <w:rFonts w:ascii="Arial" w:hAnsi="Arial" w:cs="Arial"/>
        </w:rPr>
      </w:pPr>
      <w:r>
        <w:rPr>
          <w:rFonts w:ascii="Arial" w:hAnsi="Arial" w:cs="Arial"/>
        </w:rPr>
        <w:br w:type="page"/>
      </w:r>
    </w:p>
    <w:p w:rsidR="00C745EC" w:rsidRPr="00741B95" w:rsidRDefault="00C745EC" w:rsidP="00C745EC">
      <w:pPr>
        <w:tabs>
          <w:tab w:val="right" w:pos="9360"/>
        </w:tabs>
        <w:suppressAutoHyphens/>
        <w:jc w:val="both"/>
        <w:rPr>
          <w:rFonts w:ascii="Arial" w:hAnsi="Arial" w:cs="Arial"/>
          <w:spacing w:val="-1"/>
        </w:rPr>
      </w:pPr>
      <w:r w:rsidRPr="00741B95">
        <w:rPr>
          <w:rFonts w:ascii="Arial" w:hAnsi="Arial" w:cs="Arial"/>
          <w:spacing w:val="4"/>
        </w:rPr>
        <w:lastRenderedPageBreak/>
        <w:t>CenturyTel of Missouri, LLC</w:t>
      </w:r>
      <w:r w:rsidRPr="00741B95">
        <w:rPr>
          <w:rFonts w:ascii="Arial" w:hAnsi="Arial" w:cs="Arial"/>
          <w:spacing w:val="4"/>
        </w:rPr>
        <w:tab/>
      </w:r>
      <w:r w:rsidRPr="00741B95">
        <w:rPr>
          <w:rFonts w:ascii="Arial" w:hAnsi="Arial" w:cs="Arial"/>
          <w:spacing w:val="-1"/>
        </w:rPr>
        <w:t>PSC MO. NO. 2</w:t>
      </w:r>
    </w:p>
    <w:p w:rsidR="00C745EC" w:rsidRDefault="00C745EC" w:rsidP="00C745EC">
      <w:pPr>
        <w:tabs>
          <w:tab w:val="right" w:pos="9360"/>
          <w:tab w:val="left" w:pos="9900"/>
        </w:tabs>
        <w:suppressAutoHyphens/>
        <w:jc w:val="both"/>
        <w:rPr>
          <w:rFonts w:ascii="Arial" w:hAnsi="Arial" w:cs="Arial"/>
          <w:spacing w:val="-1"/>
        </w:rPr>
      </w:pPr>
      <w:r w:rsidRPr="00741B95">
        <w:rPr>
          <w:rFonts w:ascii="Arial" w:hAnsi="Arial" w:cs="Arial"/>
          <w:spacing w:val="-1"/>
        </w:rPr>
        <w:t>d/b/a CenturyLink</w:t>
      </w:r>
      <w:r w:rsidRPr="00741B95">
        <w:rPr>
          <w:rFonts w:ascii="Arial" w:hAnsi="Arial" w:cs="Arial"/>
          <w:spacing w:val="-1"/>
        </w:rPr>
        <w:tab/>
      </w:r>
      <w:r>
        <w:rPr>
          <w:rFonts w:ascii="Arial" w:hAnsi="Arial" w:cs="Arial"/>
          <w:spacing w:val="-1"/>
        </w:rPr>
        <w:t>2nd</w:t>
      </w:r>
      <w:r w:rsidRPr="00741B95">
        <w:rPr>
          <w:rFonts w:ascii="Arial" w:hAnsi="Arial" w:cs="Arial"/>
          <w:spacing w:val="-1"/>
        </w:rPr>
        <w:t xml:space="preserve"> Revised Sheet </w:t>
      </w:r>
      <w:r>
        <w:rPr>
          <w:rFonts w:ascii="Arial" w:hAnsi="Arial" w:cs="Arial"/>
          <w:spacing w:val="-1"/>
        </w:rPr>
        <w:t>53</w:t>
      </w:r>
    </w:p>
    <w:p w:rsidR="00C745EC" w:rsidRDefault="00C745EC" w:rsidP="00C745EC">
      <w:pPr>
        <w:tabs>
          <w:tab w:val="right" w:pos="9360"/>
          <w:tab w:val="left" w:pos="9900"/>
        </w:tabs>
        <w:suppressAutoHyphens/>
        <w:jc w:val="both"/>
        <w:rPr>
          <w:rFonts w:ascii="Arial" w:hAnsi="Arial" w:cs="Arial"/>
          <w:spacing w:val="-1"/>
        </w:rPr>
      </w:pPr>
      <w:r w:rsidRPr="003A74F4">
        <w:rPr>
          <w:rFonts w:ascii="Arial" w:hAnsi="Arial" w:cs="Arial"/>
          <w:spacing w:val="-1"/>
        </w:rPr>
        <w:tab/>
        <w:t xml:space="preserve">Cancels </w:t>
      </w:r>
      <w:r>
        <w:rPr>
          <w:rFonts w:ascii="Arial" w:hAnsi="Arial" w:cs="Arial"/>
          <w:spacing w:val="-1"/>
        </w:rPr>
        <w:t>1st</w:t>
      </w:r>
      <w:r w:rsidRPr="003A74F4">
        <w:rPr>
          <w:rFonts w:ascii="Arial" w:hAnsi="Arial" w:cs="Arial"/>
          <w:spacing w:val="-1"/>
        </w:rPr>
        <w:t xml:space="preserve"> Revised Sheet </w:t>
      </w:r>
      <w:r>
        <w:rPr>
          <w:rFonts w:ascii="Arial" w:hAnsi="Arial" w:cs="Arial"/>
          <w:spacing w:val="-1"/>
        </w:rPr>
        <w:t>53</w:t>
      </w:r>
    </w:p>
    <w:tbl>
      <w:tblPr>
        <w:tblW w:w="10620" w:type="dxa"/>
        <w:tblLayout w:type="fixed"/>
        <w:tblCellMar>
          <w:left w:w="115" w:type="dxa"/>
          <w:right w:w="115" w:type="dxa"/>
        </w:tblCellMar>
        <w:tblLook w:val="01E0"/>
      </w:tblPr>
      <w:tblGrid>
        <w:gridCol w:w="9468"/>
        <w:gridCol w:w="1152"/>
      </w:tblGrid>
      <w:tr w:rsidR="00C745EC" w:rsidRPr="003A74F4" w:rsidTr="00C745EC">
        <w:trPr>
          <w:trHeight w:val="12384"/>
        </w:trPr>
        <w:tc>
          <w:tcPr>
            <w:tcW w:w="9468" w:type="dxa"/>
            <w:tcBorders>
              <w:bottom w:val="single" w:sz="4" w:space="0" w:color="auto"/>
            </w:tcBorders>
          </w:tcPr>
          <w:p w:rsidR="00C745EC" w:rsidRPr="002176E1" w:rsidRDefault="00C745EC" w:rsidP="00C745EC">
            <w:pPr>
              <w:suppressAutoHyphens/>
              <w:ind w:left="720" w:hanging="720"/>
              <w:jc w:val="both"/>
              <w:rPr>
                <w:rFonts w:ascii="Arial" w:hAnsi="Arial" w:cs="Arial"/>
                <w:spacing w:val="-1"/>
              </w:rPr>
            </w:pPr>
            <w:r w:rsidRPr="00C745EC">
              <w:rPr>
                <w:rFonts w:ascii="Arial" w:hAnsi="Arial" w:cs="Arial"/>
                <w:spacing w:val="-1"/>
              </w:rPr>
              <w:t>3.</w:t>
            </w:r>
            <w:r w:rsidRPr="00C745EC">
              <w:rPr>
                <w:rFonts w:ascii="Arial" w:hAnsi="Arial" w:cs="Arial"/>
                <w:spacing w:val="-1"/>
              </w:rPr>
              <w:tab/>
              <w:t>ORDERING OPTIONS FOR FIA</w:t>
            </w:r>
            <w:r w:rsidRPr="002176E1">
              <w:rPr>
                <w:rFonts w:ascii="Arial" w:hAnsi="Arial" w:cs="Arial"/>
                <w:spacing w:val="-1"/>
              </w:rPr>
              <w:t xml:space="preserve"> (Cont'd)</w:t>
            </w:r>
          </w:p>
          <w:p w:rsidR="00C745EC" w:rsidRPr="00C745EC" w:rsidRDefault="00C745EC" w:rsidP="00C745EC">
            <w:pPr>
              <w:suppressAutoHyphens/>
              <w:ind w:left="1080" w:hanging="720"/>
              <w:jc w:val="both"/>
              <w:rPr>
                <w:rFonts w:ascii="Arial" w:hAnsi="Arial" w:cs="Arial"/>
                <w:spacing w:val="-1"/>
              </w:rPr>
            </w:pPr>
          </w:p>
          <w:p w:rsidR="00C745EC" w:rsidRPr="002176E1" w:rsidRDefault="00C745EC" w:rsidP="00C745EC">
            <w:pPr>
              <w:suppressAutoHyphens/>
              <w:ind w:left="1080" w:hanging="720"/>
              <w:jc w:val="both"/>
              <w:rPr>
                <w:rFonts w:ascii="Arial" w:hAnsi="Arial" w:cs="Arial"/>
                <w:spacing w:val="-1"/>
              </w:rPr>
            </w:pPr>
            <w:r w:rsidRPr="00C745EC">
              <w:rPr>
                <w:rFonts w:ascii="Arial" w:hAnsi="Arial" w:cs="Arial"/>
                <w:spacing w:val="-1"/>
              </w:rPr>
              <w:t>3.2</w:t>
            </w:r>
            <w:r w:rsidRPr="00C745EC">
              <w:rPr>
                <w:rFonts w:ascii="Arial" w:hAnsi="Arial" w:cs="Arial"/>
                <w:spacing w:val="-1"/>
              </w:rPr>
              <w:tab/>
              <w:t>Access Service Request</w:t>
            </w:r>
            <w:r w:rsidRPr="002176E1">
              <w:rPr>
                <w:rFonts w:ascii="Arial" w:hAnsi="Arial" w:cs="Arial"/>
                <w:spacing w:val="-1"/>
              </w:rPr>
              <w:t xml:space="preserve"> (Cont'd)</w:t>
            </w:r>
          </w:p>
          <w:p w:rsidR="00C745EC" w:rsidRPr="00C745EC" w:rsidRDefault="00C745EC" w:rsidP="00C745EC">
            <w:pPr>
              <w:suppressAutoHyphens/>
              <w:ind w:left="1440" w:hanging="720"/>
              <w:jc w:val="both"/>
              <w:rPr>
                <w:rFonts w:ascii="Arial" w:hAnsi="Arial" w:cs="Arial"/>
                <w:spacing w:val="-1"/>
              </w:rPr>
            </w:pPr>
          </w:p>
          <w:p w:rsidR="00C745EC" w:rsidRPr="00C745EC" w:rsidRDefault="00C745EC" w:rsidP="00C745EC">
            <w:pPr>
              <w:suppressAutoHyphens/>
              <w:ind w:left="1440" w:hanging="720"/>
              <w:jc w:val="both"/>
              <w:rPr>
                <w:rFonts w:ascii="Arial" w:hAnsi="Arial" w:cs="Arial"/>
                <w:spacing w:val="-1"/>
              </w:rPr>
            </w:pPr>
            <w:r w:rsidRPr="00C745EC">
              <w:rPr>
                <w:rFonts w:ascii="Arial" w:hAnsi="Arial" w:cs="Arial"/>
                <w:spacing w:val="-1"/>
              </w:rPr>
              <w:t>3.2.2</w:t>
            </w:r>
            <w:r w:rsidRPr="00C745EC">
              <w:rPr>
                <w:rFonts w:ascii="Arial" w:hAnsi="Arial" w:cs="Arial"/>
                <w:spacing w:val="-1"/>
              </w:rPr>
              <w:tab/>
              <w:t>ASR Modifications</w:t>
            </w:r>
          </w:p>
          <w:p w:rsidR="00C745EC" w:rsidRPr="00C745EC" w:rsidRDefault="00C745EC" w:rsidP="00C745EC">
            <w:pPr>
              <w:suppressAutoHyphens/>
              <w:ind w:left="1440"/>
              <w:jc w:val="both"/>
              <w:rPr>
                <w:rFonts w:ascii="Arial" w:hAnsi="Arial" w:cs="Arial"/>
                <w:spacing w:val="-1"/>
              </w:rPr>
            </w:pPr>
          </w:p>
          <w:p w:rsidR="00C745EC" w:rsidRPr="002176E1" w:rsidRDefault="00C745EC" w:rsidP="00C745EC">
            <w:pPr>
              <w:pStyle w:val="BodyTextIndent3"/>
              <w:rPr>
                <w:rFonts w:ascii="Arial" w:hAnsi="Arial" w:cs="Arial"/>
                <w:sz w:val="20"/>
              </w:rPr>
            </w:pPr>
            <w:r w:rsidRPr="002176E1">
              <w:rPr>
                <w:rFonts w:ascii="Arial" w:hAnsi="Arial" w:cs="Arial"/>
                <w:sz w:val="20"/>
              </w:rPr>
              <w:t>The customer may request a modification of its ASR prior to the service date. The Telephone Company will make every effort to accommodate a requested modification when it is able to do so with the normal work force assigned to complete such an ASR within normal business hours.  If the modification cannot be made with the normal work force during normal business hours, the Telephone Company will notify the customer.  If the customer still desires the ASR modification, the Telephone Company will schedule a new service date.  All charges for ASR modifications will apply on a per occurrence basis.  Where a new ASR may be required the appropriate charges in other sections of this tariff will be applicable.</w:t>
            </w:r>
          </w:p>
          <w:p w:rsidR="00C745EC" w:rsidRPr="002176E1" w:rsidRDefault="00C745EC" w:rsidP="00C745EC">
            <w:pPr>
              <w:suppressAutoHyphens/>
              <w:ind w:left="1440"/>
              <w:jc w:val="both"/>
              <w:rPr>
                <w:rFonts w:ascii="Arial" w:hAnsi="Arial" w:cs="Arial"/>
                <w:spacing w:val="-1"/>
              </w:rPr>
            </w:pPr>
          </w:p>
          <w:p w:rsidR="00C745EC" w:rsidRPr="002176E1" w:rsidRDefault="00C745EC" w:rsidP="00C745EC">
            <w:pPr>
              <w:suppressAutoHyphens/>
              <w:ind w:left="1440"/>
              <w:jc w:val="both"/>
              <w:rPr>
                <w:rFonts w:ascii="Arial" w:hAnsi="Arial" w:cs="Arial"/>
                <w:spacing w:val="-1"/>
              </w:rPr>
            </w:pPr>
            <w:r w:rsidRPr="002176E1">
              <w:rPr>
                <w:rFonts w:ascii="Arial" w:hAnsi="Arial" w:cs="Arial"/>
                <w:spacing w:val="-1"/>
              </w:rPr>
              <w:t>Any increase in the number of Switched Access lines for FGA or BSA-A; trunks or BHMCs for FGB, FGC, FGD, BSA-B, BSA-C, BSA-D and SAC Access Service and Special Access circuits will require the issuance of a new ASR for the incremental capacity.</w:t>
            </w:r>
          </w:p>
          <w:p w:rsidR="00C745EC" w:rsidRPr="002176E1" w:rsidRDefault="00C745EC" w:rsidP="00C745EC">
            <w:pPr>
              <w:suppressAutoHyphens/>
              <w:ind w:left="1440"/>
              <w:jc w:val="both"/>
              <w:rPr>
                <w:rFonts w:ascii="Arial" w:hAnsi="Arial" w:cs="Arial"/>
                <w:spacing w:val="-1"/>
              </w:rPr>
            </w:pPr>
          </w:p>
          <w:p w:rsidR="00C745EC" w:rsidRPr="00C745EC" w:rsidRDefault="00C745EC" w:rsidP="00C745EC">
            <w:pPr>
              <w:suppressAutoHyphens/>
              <w:ind w:left="1980" w:hanging="540"/>
              <w:jc w:val="both"/>
              <w:rPr>
                <w:rFonts w:ascii="Arial" w:hAnsi="Arial" w:cs="Arial"/>
                <w:spacing w:val="-1"/>
              </w:rPr>
            </w:pPr>
            <w:r w:rsidRPr="00C745EC">
              <w:rPr>
                <w:rFonts w:ascii="Arial" w:hAnsi="Arial" w:cs="Arial"/>
                <w:spacing w:val="-1"/>
              </w:rPr>
              <w:t>(A)</w:t>
            </w:r>
            <w:r w:rsidRPr="00C745EC">
              <w:rPr>
                <w:rFonts w:ascii="Arial" w:hAnsi="Arial" w:cs="Arial"/>
                <w:spacing w:val="-1"/>
              </w:rPr>
              <w:tab/>
              <w:t>Service Date Change Charge</w:t>
            </w:r>
          </w:p>
          <w:p w:rsidR="00C745EC" w:rsidRPr="00C745EC" w:rsidRDefault="00C745EC" w:rsidP="00C745EC">
            <w:pPr>
              <w:suppressAutoHyphens/>
              <w:ind w:left="1980"/>
              <w:jc w:val="both"/>
              <w:rPr>
                <w:rFonts w:ascii="Arial" w:hAnsi="Arial" w:cs="Arial"/>
                <w:spacing w:val="-1"/>
              </w:rPr>
            </w:pPr>
          </w:p>
          <w:p w:rsidR="00C745EC" w:rsidRPr="00C745EC" w:rsidRDefault="00C745EC" w:rsidP="00C745EC">
            <w:pPr>
              <w:suppressAutoHyphens/>
              <w:ind w:left="1980"/>
              <w:jc w:val="both"/>
              <w:rPr>
                <w:rFonts w:ascii="Arial" w:hAnsi="Arial" w:cs="Arial"/>
                <w:spacing w:val="-1"/>
              </w:rPr>
            </w:pPr>
            <w:r w:rsidRPr="00C745EC">
              <w:rPr>
                <w:rFonts w:ascii="Arial" w:hAnsi="Arial" w:cs="Arial"/>
                <w:spacing w:val="-1"/>
              </w:rPr>
              <w:t>ASR service dates may be changed, however a Service Date Change Charge will apply for each service date change after the Plant Test Date on the ASR.</w:t>
            </w:r>
          </w:p>
          <w:p w:rsidR="00C745EC" w:rsidRPr="002176E1" w:rsidRDefault="00C745EC" w:rsidP="00C745EC">
            <w:pPr>
              <w:suppressAutoHyphens/>
              <w:ind w:left="1980"/>
              <w:jc w:val="both"/>
              <w:rPr>
                <w:rFonts w:ascii="Arial" w:hAnsi="Arial" w:cs="Arial"/>
                <w:spacing w:val="-1"/>
              </w:rPr>
            </w:pPr>
          </w:p>
          <w:p w:rsidR="00C745EC" w:rsidRPr="002176E1" w:rsidRDefault="00C745EC" w:rsidP="00C745EC">
            <w:pPr>
              <w:suppressAutoHyphens/>
              <w:ind w:left="1980"/>
              <w:jc w:val="both"/>
              <w:rPr>
                <w:rFonts w:ascii="Arial" w:hAnsi="Arial" w:cs="Arial"/>
                <w:spacing w:val="-1"/>
              </w:rPr>
            </w:pPr>
            <w:r w:rsidRPr="002176E1">
              <w:rPr>
                <w:rFonts w:ascii="Arial" w:hAnsi="Arial" w:cs="Arial"/>
                <w:spacing w:val="-1"/>
              </w:rPr>
              <w:t>For Switched Access, the new service date may not exceed the original service date by more than 30 calendar days.  If the requested service date is more than 30 calendar days after the original service date, the ASR will be canceled by the Telephone Company and cancellation charges in 3.2.6 will apply.  The ASR will be reissued with the new service date.</w:t>
            </w:r>
          </w:p>
          <w:p w:rsidR="00C745EC" w:rsidRPr="002176E1" w:rsidRDefault="00C745EC" w:rsidP="00C745EC">
            <w:pPr>
              <w:suppressAutoHyphens/>
              <w:ind w:left="1980"/>
              <w:jc w:val="both"/>
              <w:rPr>
                <w:rFonts w:ascii="Arial" w:hAnsi="Arial" w:cs="Arial"/>
                <w:spacing w:val="-1"/>
              </w:rPr>
            </w:pPr>
          </w:p>
          <w:p w:rsidR="00C745EC" w:rsidRPr="002176E1" w:rsidRDefault="00C745EC" w:rsidP="00C745EC">
            <w:pPr>
              <w:suppressAutoHyphens/>
              <w:ind w:left="1980"/>
              <w:jc w:val="both"/>
              <w:rPr>
                <w:rFonts w:ascii="Arial" w:hAnsi="Arial" w:cs="Arial"/>
                <w:spacing w:val="-1"/>
              </w:rPr>
            </w:pPr>
            <w:r w:rsidRPr="002176E1">
              <w:rPr>
                <w:rFonts w:ascii="Arial" w:hAnsi="Arial" w:cs="Arial"/>
                <w:spacing w:val="-1"/>
              </w:rPr>
              <w:t>For Special Access, except as specified below, the new service date may not exceed the original service date by more than 30 calendar days.  If the requested service date is more than 30 calendar days after the original service date, the ASR will be canceled by the Telephone Company.  Cancellation charges in 3.2.6 will apply and the ASR will be reissued with the new service date unless the customer indicates that billing for the service is to commence as in 3.2.6(A).</w:t>
            </w:r>
          </w:p>
          <w:p w:rsidR="00C745EC" w:rsidRPr="002176E1" w:rsidRDefault="00C745EC" w:rsidP="00C745EC">
            <w:pPr>
              <w:suppressAutoHyphens/>
              <w:ind w:left="1980"/>
              <w:jc w:val="both"/>
              <w:rPr>
                <w:rFonts w:ascii="Arial" w:hAnsi="Arial" w:cs="Arial"/>
                <w:spacing w:val="-1"/>
              </w:rPr>
            </w:pPr>
          </w:p>
          <w:p w:rsidR="00C745EC" w:rsidRPr="002176E1" w:rsidRDefault="00C745EC" w:rsidP="00C745EC">
            <w:pPr>
              <w:suppressAutoHyphens/>
              <w:ind w:left="1980"/>
              <w:jc w:val="both"/>
              <w:rPr>
                <w:rFonts w:ascii="Arial" w:hAnsi="Arial" w:cs="Arial"/>
                <w:spacing w:val="-1"/>
              </w:rPr>
            </w:pPr>
            <w:r w:rsidRPr="002176E1">
              <w:rPr>
                <w:rFonts w:ascii="Arial" w:hAnsi="Arial" w:cs="Arial"/>
                <w:spacing w:val="-1"/>
              </w:rPr>
              <w:t>With the agreement of the Telephone Company, a new service date may be established that is prior to the original service date and the provisions in (E) will apply in addition to the Service Date Change Charge.  The applicable charge is:</w:t>
            </w:r>
          </w:p>
          <w:p w:rsidR="00C745EC" w:rsidRPr="002176E1" w:rsidRDefault="00C745EC" w:rsidP="00C745EC">
            <w:pPr>
              <w:suppressAutoHyphens/>
              <w:ind w:left="1980"/>
              <w:jc w:val="both"/>
              <w:rPr>
                <w:rFonts w:ascii="Arial" w:hAnsi="Arial" w:cs="Arial"/>
                <w:spacing w:val="-1"/>
              </w:rPr>
            </w:pPr>
          </w:p>
          <w:p w:rsidR="00852973" w:rsidRDefault="00852973" w:rsidP="00ED40DF">
            <w:pPr>
              <w:suppressAutoHyphens/>
              <w:ind w:left="7650" w:hanging="2520"/>
              <w:jc w:val="both"/>
              <w:rPr>
                <w:rFonts w:ascii="Arial" w:hAnsi="Arial" w:cs="Arial"/>
                <w:spacing w:val="-1"/>
              </w:rPr>
            </w:pPr>
            <w:r>
              <w:rPr>
                <w:rFonts w:ascii="Arial" w:hAnsi="Arial" w:cs="Arial"/>
                <w:spacing w:val="-1"/>
              </w:rPr>
              <w:t>Switched</w:t>
            </w:r>
            <w:r w:rsidR="00E964C5">
              <w:rPr>
                <w:rFonts w:ascii="Arial" w:hAnsi="Arial" w:cs="Arial"/>
                <w:spacing w:val="-1"/>
              </w:rPr>
              <w:t xml:space="preserve"> Access</w:t>
            </w:r>
            <w:r w:rsidR="0062733B">
              <w:rPr>
                <w:rFonts w:ascii="Arial" w:hAnsi="Arial" w:cs="Arial"/>
                <w:spacing w:val="-1"/>
              </w:rPr>
              <w:tab/>
            </w:r>
            <w:r>
              <w:rPr>
                <w:rFonts w:ascii="Arial" w:hAnsi="Arial" w:cs="Arial"/>
                <w:spacing w:val="-1"/>
              </w:rPr>
              <w:t>Special</w:t>
            </w:r>
            <w:r w:rsidR="00E964C5">
              <w:rPr>
                <w:rFonts w:ascii="Arial" w:hAnsi="Arial" w:cs="Arial"/>
                <w:spacing w:val="-1"/>
              </w:rPr>
              <w:t xml:space="preserve"> Access</w:t>
            </w:r>
          </w:p>
          <w:p w:rsidR="00C745EC" w:rsidRPr="00852973" w:rsidRDefault="00E964C5" w:rsidP="00ED40DF">
            <w:pPr>
              <w:suppressAutoHyphens/>
              <w:ind w:left="8100" w:hanging="2520"/>
              <w:jc w:val="both"/>
              <w:rPr>
                <w:rFonts w:ascii="Arial" w:hAnsi="Arial" w:cs="Arial"/>
                <w:spacing w:val="-1"/>
                <w:u w:val="single"/>
              </w:rPr>
            </w:pPr>
            <w:r>
              <w:rPr>
                <w:rFonts w:ascii="Arial" w:hAnsi="Arial" w:cs="Arial"/>
                <w:spacing w:val="-1"/>
                <w:u w:val="single"/>
              </w:rPr>
              <w:t>Charge</w:t>
            </w:r>
            <w:r w:rsidR="00C745EC" w:rsidRPr="00852973">
              <w:rPr>
                <w:rFonts w:ascii="Arial" w:hAnsi="Arial" w:cs="Arial"/>
                <w:spacing w:val="-1"/>
              </w:rPr>
              <w:t xml:space="preserve"> </w:t>
            </w:r>
            <w:r w:rsidR="00852973">
              <w:rPr>
                <w:rFonts w:ascii="Arial" w:hAnsi="Arial" w:cs="Arial"/>
                <w:spacing w:val="-1"/>
              </w:rPr>
              <w:t>*</w:t>
            </w:r>
            <w:r w:rsidR="0062733B">
              <w:rPr>
                <w:rFonts w:ascii="Arial" w:hAnsi="Arial" w:cs="Arial"/>
                <w:spacing w:val="-1"/>
              </w:rPr>
              <w:tab/>
            </w:r>
            <w:r>
              <w:rPr>
                <w:rFonts w:ascii="Arial" w:hAnsi="Arial" w:cs="Arial"/>
                <w:spacing w:val="-1"/>
                <w:u w:val="single"/>
              </w:rPr>
              <w:t>Charge</w:t>
            </w:r>
          </w:p>
          <w:p w:rsidR="00C745EC" w:rsidRPr="00C745EC" w:rsidRDefault="0062733B" w:rsidP="00C745EC">
            <w:pPr>
              <w:tabs>
                <w:tab w:val="right" w:pos="4320"/>
              </w:tabs>
              <w:suppressAutoHyphens/>
              <w:ind w:left="1980"/>
              <w:jc w:val="both"/>
              <w:rPr>
                <w:rFonts w:ascii="Arial" w:hAnsi="Arial" w:cs="Arial"/>
                <w:spacing w:val="-1"/>
              </w:rPr>
            </w:pPr>
            <w:r>
              <w:rPr>
                <w:rFonts w:ascii="Arial" w:hAnsi="Arial" w:cs="Arial"/>
                <w:spacing w:val="-1"/>
              </w:rPr>
              <w:t>Service Date Change Charge</w:t>
            </w:r>
          </w:p>
          <w:p w:rsidR="00C745EC" w:rsidRDefault="00C745EC" w:rsidP="0062733B">
            <w:pPr>
              <w:tabs>
                <w:tab w:val="decimal" w:pos="5760"/>
                <w:tab w:val="decimal" w:pos="8370"/>
                <w:tab w:val="left" w:pos="9900"/>
              </w:tabs>
              <w:suppressAutoHyphens/>
              <w:ind w:left="2160"/>
              <w:jc w:val="both"/>
              <w:rPr>
                <w:rFonts w:ascii="Arial" w:hAnsi="Arial" w:cs="Arial"/>
                <w:spacing w:val="-1"/>
              </w:rPr>
            </w:pPr>
            <w:r w:rsidRPr="00C745EC">
              <w:rPr>
                <w:rFonts w:ascii="Arial" w:hAnsi="Arial" w:cs="Arial"/>
                <w:spacing w:val="-1"/>
              </w:rPr>
              <w:t>CenturyTel of Missouri</w:t>
            </w:r>
            <w:r w:rsidRPr="00C745EC">
              <w:rPr>
                <w:rFonts w:ascii="Arial" w:hAnsi="Arial" w:cs="Arial"/>
                <w:spacing w:val="-1"/>
              </w:rPr>
              <w:tab/>
              <w:t>$</w:t>
            </w:r>
            <w:r w:rsidR="00242AF0">
              <w:rPr>
                <w:rFonts w:ascii="Arial" w:hAnsi="Arial" w:cs="Arial"/>
                <w:spacing w:val="-1"/>
              </w:rPr>
              <w:t>13.11</w:t>
            </w:r>
            <w:r w:rsidR="00852973">
              <w:rPr>
                <w:rFonts w:ascii="Arial" w:hAnsi="Arial" w:cs="Arial"/>
                <w:spacing w:val="-1"/>
              </w:rPr>
              <w:t xml:space="preserve"> (R)</w:t>
            </w:r>
            <w:r w:rsidR="0062733B">
              <w:rPr>
                <w:rFonts w:ascii="Arial" w:hAnsi="Arial" w:cs="Arial"/>
                <w:spacing w:val="-1"/>
              </w:rPr>
              <w:tab/>
            </w:r>
            <w:r w:rsidR="00852973">
              <w:rPr>
                <w:rFonts w:ascii="Arial" w:hAnsi="Arial" w:cs="Arial"/>
                <w:spacing w:val="-1"/>
              </w:rPr>
              <w:t>$26.21</w:t>
            </w:r>
          </w:p>
          <w:p w:rsidR="00103B41" w:rsidRPr="002176E1" w:rsidRDefault="00103B41" w:rsidP="0062733B">
            <w:pPr>
              <w:tabs>
                <w:tab w:val="decimal" w:pos="5760"/>
                <w:tab w:val="decimal" w:pos="8370"/>
                <w:tab w:val="left" w:pos="9900"/>
              </w:tabs>
              <w:suppressAutoHyphens/>
              <w:ind w:left="2160"/>
              <w:jc w:val="both"/>
              <w:rPr>
                <w:rFonts w:ascii="Arial" w:hAnsi="Arial" w:cs="Arial"/>
                <w:spacing w:val="-1"/>
              </w:rPr>
            </w:pPr>
            <w:r>
              <w:rPr>
                <w:rFonts w:ascii="Arial" w:hAnsi="Arial" w:cs="Arial"/>
                <w:spacing w:val="-1"/>
              </w:rPr>
              <w:t>CenturyTel of Central Missouri</w:t>
            </w:r>
            <w:r w:rsidR="0062733B">
              <w:rPr>
                <w:rFonts w:ascii="Arial" w:hAnsi="Arial" w:cs="Arial"/>
                <w:spacing w:val="-1"/>
              </w:rPr>
              <w:tab/>
            </w:r>
            <w:r>
              <w:rPr>
                <w:rFonts w:ascii="Arial" w:hAnsi="Arial" w:cs="Arial"/>
                <w:spacing w:val="-1"/>
              </w:rPr>
              <w:t>$</w:t>
            </w:r>
            <w:r w:rsidR="00B95F76">
              <w:rPr>
                <w:rFonts w:ascii="Arial" w:hAnsi="Arial" w:cs="Arial"/>
                <w:spacing w:val="-1"/>
              </w:rPr>
              <w:t>18.76 (N)</w:t>
            </w:r>
            <w:r w:rsidR="0062733B">
              <w:rPr>
                <w:rFonts w:ascii="Arial" w:hAnsi="Arial" w:cs="Arial"/>
                <w:spacing w:val="-1"/>
              </w:rPr>
              <w:tab/>
            </w:r>
            <w:r w:rsidR="00B95F76">
              <w:rPr>
                <w:rFonts w:ascii="Arial" w:hAnsi="Arial" w:cs="Arial"/>
                <w:spacing w:val="-1"/>
              </w:rPr>
              <w:t>$37.51 (N)</w:t>
            </w:r>
          </w:p>
          <w:p w:rsidR="00C745EC" w:rsidRDefault="00C745EC" w:rsidP="00C745EC">
            <w:pPr>
              <w:tabs>
                <w:tab w:val="right" w:pos="9360"/>
              </w:tabs>
              <w:suppressAutoHyphens/>
              <w:ind w:right="994"/>
              <w:jc w:val="both"/>
              <w:rPr>
                <w:rFonts w:ascii="Arial" w:hAnsi="Arial" w:cs="Arial"/>
                <w:spacing w:val="-1"/>
              </w:rPr>
            </w:pPr>
          </w:p>
          <w:p w:rsidR="00C745EC" w:rsidRPr="00EF0BBF" w:rsidRDefault="0062733B" w:rsidP="0062733B">
            <w:pPr>
              <w:pStyle w:val="ListParagraph"/>
              <w:tabs>
                <w:tab w:val="left" w:pos="2880"/>
                <w:tab w:val="decimal" w:pos="6480"/>
                <w:tab w:val="decimal" w:pos="8100"/>
                <w:tab w:val="center" w:pos="12780"/>
              </w:tabs>
              <w:suppressAutoHyphens/>
              <w:ind w:left="1620" w:hanging="180"/>
              <w:jc w:val="both"/>
              <w:rPr>
                <w:rFonts w:ascii="Arial" w:hAnsi="Arial" w:cs="Arial"/>
                <w:spacing w:val="-1"/>
              </w:rPr>
            </w:pPr>
            <w:r>
              <w:rPr>
                <w:rFonts w:ascii="Arial" w:eastAsia="Calibri" w:hAnsi="Arial" w:cs="Arial"/>
                <w:sz w:val="19"/>
                <w:szCs w:val="19"/>
              </w:rPr>
              <w:t>*</w:t>
            </w:r>
            <w:r>
              <w:rPr>
                <w:rFonts w:ascii="Arial" w:eastAsia="Calibri" w:hAnsi="Arial" w:cs="Arial"/>
                <w:sz w:val="19"/>
                <w:szCs w:val="19"/>
              </w:rPr>
              <w:tab/>
              <w:t>T</w:t>
            </w:r>
            <w:r w:rsidR="00EF0BBF" w:rsidRPr="00B9355A">
              <w:rPr>
                <w:rFonts w:ascii="Arial" w:eastAsia="Calibri" w:hAnsi="Arial" w:cs="Arial"/>
                <w:sz w:val="19"/>
                <w:szCs w:val="19"/>
              </w:rPr>
              <w:t>his flat</w:t>
            </w:r>
            <w:r w:rsidR="00852973" w:rsidRPr="00EF0BBF">
              <w:rPr>
                <w:rFonts w:ascii="Arial" w:eastAsia="Calibri" w:hAnsi="Arial" w:cs="Arial"/>
                <w:sz w:val="19"/>
                <w:szCs w:val="19"/>
              </w:rPr>
              <w:t xml:space="preserve"> rated charge was calculated based upon a 50/50 split between originating and terminating.  The FCC in their FCC 11-161 ICC Transformation Order in Section 51.907(d)(1)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w:t>
            </w:r>
          </w:p>
        </w:tc>
        <w:tc>
          <w:tcPr>
            <w:tcW w:w="1152" w:type="dxa"/>
          </w:tcPr>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C745EC" w:rsidRDefault="00C745EC" w:rsidP="00C745EC">
            <w:pPr>
              <w:jc w:val="center"/>
              <w:rPr>
                <w:rFonts w:ascii="Arial" w:hAnsi="Arial" w:cs="Arial"/>
              </w:rPr>
            </w:pPr>
          </w:p>
          <w:p w:rsidR="00852973" w:rsidRDefault="00852973" w:rsidP="00C745EC">
            <w:pPr>
              <w:jc w:val="center"/>
              <w:rPr>
                <w:rFonts w:ascii="Arial" w:hAnsi="Arial" w:cs="Arial"/>
              </w:rPr>
            </w:pPr>
          </w:p>
          <w:p w:rsidR="00852973" w:rsidRDefault="00852973" w:rsidP="00C745EC">
            <w:pPr>
              <w:jc w:val="center"/>
              <w:rPr>
                <w:rFonts w:ascii="Arial" w:hAnsi="Arial" w:cs="Arial"/>
              </w:rPr>
            </w:pPr>
          </w:p>
          <w:p w:rsidR="00852973" w:rsidRDefault="00852973" w:rsidP="00C745EC">
            <w:pPr>
              <w:jc w:val="center"/>
              <w:rPr>
                <w:rFonts w:ascii="Arial" w:hAnsi="Arial" w:cs="Arial"/>
              </w:rPr>
            </w:pPr>
          </w:p>
          <w:p w:rsidR="00852973" w:rsidRDefault="00852973" w:rsidP="00C745EC">
            <w:pPr>
              <w:jc w:val="center"/>
              <w:rPr>
                <w:rFonts w:ascii="Arial" w:hAnsi="Arial" w:cs="Arial"/>
              </w:rPr>
            </w:pPr>
          </w:p>
          <w:p w:rsidR="00852973" w:rsidRDefault="00852973" w:rsidP="00C745EC">
            <w:pPr>
              <w:jc w:val="center"/>
              <w:rPr>
                <w:rFonts w:ascii="Arial" w:hAnsi="Arial" w:cs="Arial"/>
              </w:rPr>
            </w:pPr>
          </w:p>
          <w:p w:rsidR="00852973" w:rsidRDefault="00852973" w:rsidP="00C745EC">
            <w:pPr>
              <w:jc w:val="center"/>
              <w:rPr>
                <w:rFonts w:ascii="Arial" w:hAnsi="Arial" w:cs="Arial"/>
              </w:rPr>
            </w:pPr>
          </w:p>
          <w:p w:rsidR="00852973" w:rsidRDefault="00852973" w:rsidP="00C745EC">
            <w:pPr>
              <w:jc w:val="center"/>
              <w:rPr>
                <w:rFonts w:ascii="Arial" w:hAnsi="Arial" w:cs="Arial"/>
              </w:rPr>
            </w:pPr>
            <w:r>
              <w:rPr>
                <w:rFonts w:ascii="Arial" w:hAnsi="Arial" w:cs="Arial"/>
              </w:rPr>
              <w:t>(T)</w:t>
            </w:r>
          </w:p>
          <w:p w:rsidR="00852973" w:rsidRDefault="00852973" w:rsidP="00C745EC">
            <w:pPr>
              <w:jc w:val="center"/>
              <w:rPr>
                <w:rFonts w:ascii="Arial" w:hAnsi="Arial" w:cs="Arial"/>
              </w:rPr>
            </w:pPr>
            <w:r>
              <w:rPr>
                <w:rFonts w:ascii="Arial" w:hAnsi="Arial" w:cs="Arial"/>
              </w:rPr>
              <w:t>(T)</w:t>
            </w:r>
          </w:p>
          <w:p w:rsidR="00852973" w:rsidRDefault="00852973" w:rsidP="00C745EC">
            <w:pPr>
              <w:jc w:val="center"/>
              <w:rPr>
                <w:rFonts w:ascii="Arial" w:hAnsi="Arial" w:cs="Arial"/>
              </w:rPr>
            </w:pPr>
          </w:p>
          <w:p w:rsidR="00852973" w:rsidRDefault="00852973" w:rsidP="00C745EC">
            <w:pPr>
              <w:jc w:val="center"/>
              <w:rPr>
                <w:rFonts w:ascii="Arial" w:hAnsi="Arial" w:cs="Arial"/>
              </w:rPr>
            </w:pPr>
            <w:r>
              <w:rPr>
                <w:rFonts w:ascii="Arial" w:hAnsi="Arial" w:cs="Arial"/>
              </w:rPr>
              <w:t>(C)</w:t>
            </w:r>
          </w:p>
          <w:p w:rsidR="00852973" w:rsidRDefault="00B95F76" w:rsidP="00C745EC">
            <w:pPr>
              <w:jc w:val="center"/>
              <w:rPr>
                <w:rFonts w:ascii="Arial" w:hAnsi="Arial" w:cs="Arial"/>
              </w:rPr>
            </w:pPr>
            <w:r>
              <w:rPr>
                <w:rFonts w:ascii="Arial" w:hAnsi="Arial" w:cs="Arial"/>
              </w:rPr>
              <w:t>(N)</w:t>
            </w:r>
          </w:p>
          <w:p w:rsidR="00B95F76" w:rsidRDefault="00B95F76" w:rsidP="00C745EC">
            <w:pPr>
              <w:jc w:val="center"/>
              <w:rPr>
                <w:rFonts w:ascii="Arial" w:hAnsi="Arial" w:cs="Arial"/>
              </w:rPr>
            </w:pPr>
          </w:p>
          <w:p w:rsidR="00C745EC" w:rsidRPr="00092CAF" w:rsidRDefault="00C745EC" w:rsidP="00C745EC">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C745EC" w:rsidRPr="00092CAF" w:rsidRDefault="00C745EC" w:rsidP="00C745EC">
            <w:pPr>
              <w:tabs>
                <w:tab w:val="bar" w:pos="458"/>
              </w:tabs>
              <w:jc w:val="center"/>
              <w:rPr>
                <w:rFonts w:ascii="Arial" w:hAnsi="Arial" w:cs="Arial"/>
              </w:rPr>
            </w:pPr>
          </w:p>
          <w:p w:rsidR="00C745EC" w:rsidRDefault="00C745EC" w:rsidP="00C745EC">
            <w:pPr>
              <w:tabs>
                <w:tab w:val="bar" w:pos="458"/>
              </w:tabs>
              <w:jc w:val="center"/>
              <w:rPr>
                <w:rFonts w:ascii="Arial" w:hAnsi="Arial" w:cs="Arial"/>
              </w:rPr>
            </w:pPr>
          </w:p>
          <w:p w:rsidR="00852973" w:rsidRDefault="00852973" w:rsidP="00C745EC">
            <w:pPr>
              <w:tabs>
                <w:tab w:val="bar" w:pos="458"/>
              </w:tabs>
              <w:jc w:val="center"/>
              <w:rPr>
                <w:rFonts w:ascii="Arial" w:hAnsi="Arial" w:cs="Arial"/>
              </w:rPr>
            </w:pPr>
          </w:p>
          <w:p w:rsidR="00C745EC" w:rsidRPr="00092CAF" w:rsidRDefault="00C745EC" w:rsidP="00C745EC">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C745EC" w:rsidRDefault="00C745EC" w:rsidP="00C745EC">
            <w:pPr>
              <w:jc w:val="center"/>
              <w:rPr>
                <w:rFonts w:ascii="Arial" w:hAnsi="Arial" w:cs="Arial"/>
              </w:rPr>
            </w:pPr>
          </w:p>
        </w:tc>
      </w:tr>
    </w:tbl>
    <w:p w:rsidR="00C745EC" w:rsidRDefault="00C745EC" w:rsidP="00C745EC">
      <w:pPr>
        <w:tabs>
          <w:tab w:val="left" w:pos="0"/>
          <w:tab w:val="center" w:pos="4680"/>
          <w:tab w:val="right" w:pos="9270"/>
          <w:tab w:val="left" w:pos="12780"/>
        </w:tabs>
        <w:rPr>
          <w:rFonts w:ascii="Arial" w:hAnsi="Arial" w:cs="Arial"/>
        </w:rPr>
      </w:pP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z w:val="20"/>
        </w:rPr>
      </w:pPr>
      <w:r w:rsidRPr="00141C91">
        <w:rPr>
          <w:rFonts w:ascii="Arial" w:hAnsi="Arial" w:cs="Arial"/>
          <w:sz w:val="20"/>
        </w:rPr>
        <w:t>ISSUED:</w:t>
      </w:r>
      <w:r w:rsidRPr="00141C91">
        <w:rPr>
          <w:rFonts w:ascii="Arial" w:hAnsi="Arial" w:cs="Arial"/>
          <w:spacing w:val="-2"/>
          <w:sz w:val="20"/>
        </w:rPr>
        <w:t xml:space="preserve">  </w:t>
      </w:r>
      <w:r w:rsidR="007C410E">
        <w:rPr>
          <w:rFonts w:ascii="Arial" w:hAnsi="Arial" w:cs="Arial"/>
          <w:spacing w:val="-2"/>
          <w:sz w:val="20"/>
        </w:rPr>
        <w:t>April 28, 2016</w:t>
      </w:r>
      <w:r w:rsidRPr="00141C91">
        <w:rPr>
          <w:rFonts w:ascii="Arial" w:hAnsi="Arial" w:cs="Arial"/>
          <w:sz w:val="20"/>
        </w:rPr>
        <w:tab/>
      </w:r>
      <w:r w:rsidRPr="00141C91">
        <w:rPr>
          <w:rFonts w:ascii="Arial" w:hAnsi="Arial" w:cs="Arial"/>
          <w:sz w:val="20"/>
        </w:rPr>
        <w:tab/>
        <w:t>EFFECTIVE:</w:t>
      </w:r>
      <w:r w:rsidRPr="00141C91">
        <w:rPr>
          <w:rFonts w:ascii="Arial" w:hAnsi="Arial" w:cs="Arial"/>
          <w:spacing w:val="-2"/>
          <w:sz w:val="20"/>
        </w:rPr>
        <w:t xml:space="preserve">  July 1, 2016</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Pr>
          <w:spacing w:val="-2"/>
        </w:rPr>
        <w:tab/>
      </w:r>
      <w:r w:rsidRPr="00141C91">
        <w:rPr>
          <w:rFonts w:ascii="Arial" w:hAnsi="Arial" w:cs="Arial"/>
          <w:sz w:val="20"/>
        </w:rPr>
        <w:t>Gary Kepley</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sidRPr="00141C91">
        <w:rPr>
          <w:rFonts w:ascii="Arial" w:hAnsi="Arial" w:cs="Arial"/>
          <w:spacing w:val="-2"/>
          <w:sz w:val="20"/>
        </w:rPr>
        <w:tab/>
        <w:t xml:space="preserve">Director - Regulatory Operations </w:t>
      </w:r>
    </w:p>
    <w:p w:rsidR="00141C91" w:rsidRPr="00141C91" w:rsidRDefault="00141C91" w:rsidP="00141C91">
      <w:pPr>
        <w:pStyle w:val="Header"/>
        <w:tabs>
          <w:tab w:val="clear" w:pos="4320"/>
          <w:tab w:val="clear" w:pos="8640"/>
          <w:tab w:val="left" w:pos="0"/>
          <w:tab w:val="center" w:pos="4680"/>
          <w:tab w:val="right" w:pos="9360"/>
        </w:tabs>
        <w:ind w:right="720"/>
        <w:jc w:val="center"/>
        <w:rPr>
          <w:rFonts w:ascii="Arial" w:hAnsi="Arial" w:cs="Arial"/>
          <w:spacing w:val="-2"/>
          <w:sz w:val="20"/>
        </w:rPr>
      </w:pPr>
      <w:r w:rsidRPr="00141C91">
        <w:rPr>
          <w:rFonts w:ascii="Arial" w:hAnsi="Arial" w:cs="Arial"/>
          <w:spacing w:val="-2"/>
          <w:sz w:val="20"/>
        </w:rPr>
        <w:t xml:space="preserve">             </w:t>
      </w:r>
      <w:r>
        <w:rPr>
          <w:rFonts w:ascii="Arial" w:hAnsi="Arial" w:cs="Arial"/>
          <w:spacing w:val="-2"/>
          <w:sz w:val="20"/>
        </w:rPr>
        <w:t xml:space="preserve">       </w:t>
      </w:r>
      <w:r w:rsidRPr="00141C91">
        <w:rPr>
          <w:rFonts w:ascii="Arial" w:hAnsi="Arial" w:cs="Arial"/>
          <w:spacing w:val="-2"/>
          <w:sz w:val="20"/>
        </w:rPr>
        <w:t xml:space="preserve">   New Century, Kansas</w:t>
      </w:r>
    </w:p>
    <w:p w:rsidR="00103B41" w:rsidRDefault="00103B41">
      <w:pPr>
        <w:spacing w:line="240" w:lineRule="exact"/>
        <w:rPr>
          <w:rFonts w:ascii="Arial" w:hAnsi="Arial" w:cs="Arial"/>
        </w:rPr>
      </w:pPr>
      <w:r>
        <w:rPr>
          <w:rFonts w:ascii="Arial" w:hAnsi="Arial" w:cs="Arial"/>
        </w:rPr>
        <w:br w:type="page"/>
      </w:r>
    </w:p>
    <w:p w:rsidR="00242AF0" w:rsidRPr="005314F3" w:rsidRDefault="00242AF0" w:rsidP="00242AF0">
      <w:pPr>
        <w:tabs>
          <w:tab w:val="right" w:pos="9180"/>
        </w:tabs>
        <w:rPr>
          <w:rFonts w:ascii="Arial" w:hAnsi="Arial" w:cs="Arial"/>
        </w:rPr>
      </w:pPr>
      <w:r w:rsidRPr="005314F3">
        <w:rPr>
          <w:rFonts w:ascii="Arial" w:hAnsi="Arial" w:cs="Arial"/>
        </w:rPr>
        <w:lastRenderedPageBreak/>
        <w:t>CenturyTel of Missouri, LLC</w:t>
      </w:r>
      <w:r w:rsidRPr="005314F3">
        <w:rPr>
          <w:rFonts w:ascii="Arial" w:hAnsi="Arial" w:cs="Arial"/>
        </w:rPr>
        <w:tab/>
        <w:t>P.S.C. MO. No. 2</w:t>
      </w:r>
    </w:p>
    <w:p w:rsidR="00242AF0" w:rsidRPr="005314F3" w:rsidRDefault="00242AF0" w:rsidP="00242AF0">
      <w:pPr>
        <w:tabs>
          <w:tab w:val="right" w:pos="9180"/>
          <w:tab w:val="left" w:pos="9540"/>
        </w:tabs>
        <w:ind w:right="900"/>
        <w:rPr>
          <w:rFonts w:ascii="Arial" w:hAnsi="Arial" w:cs="Arial"/>
        </w:rPr>
      </w:pPr>
      <w:r w:rsidRPr="005314F3">
        <w:rPr>
          <w:rFonts w:ascii="Arial" w:hAnsi="Arial" w:cs="Arial"/>
        </w:rPr>
        <w:t>d/b/a CenturyLink</w:t>
      </w:r>
      <w:r w:rsidRPr="005314F3">
        <w:rPr>
          <w:rFonts w:ascii="Arial" w:hAnsi="Arial" w:cs="Arial"/>
        </w:rPr>
        <w:tab/>
      </w:r>
      <w:r>
        <w:rPr>
          <w:rFonts w:ascii="Arial" w:hAnsi="Arial" w:cs="Arial"/>
        </w:rPr>
        <w:t>3r</w:t>
      </w:r>
      <w:r w:rsidRPr="005314F3">
        <w:rPr>
          <w:rFonts w:ascii="Arial" w:hAnsi="Arial" w:cs="Arial"/>
        </w:rPr>
        <w:t>d Revised Sheet 129.3</w:t>
      </w:r>
    </w:p>
    <w:p w:rsidR="00242AF0" w:rsidRPr="005314F3" w:rsidRDefault="00242AF0" w:rsidP="00242AF0">
      <w:pPr>
        <w:tabs>
          <w:tab w:val="right" w:pos="9180"/>
        </w:tabs>
        <w:ind w:right="900"/>
        <w:rPr>
          <w:rFonts w:ascii="Arial" w:hAnsi="Arial" w:cs="Arial"/>
        </w:rPr>
      </w:pPr>
      <w:r w:rsidRPr="005314F3">
        <w:rPr>
          <w:rFonts w:ascii="Arial" w:hAnsi="Arial" w:cs="Arial"/>
        </w:rPr>
        <w:tab/>
        <w:t xml:space="preserve">Cancels </w:t>
      </w:r>
      <w:r>
        <w:rPr>
          <w:rFonts w:ascii="Arial" w:hAnsi="Arial" w:cs="Arial"/>
        </w:rPr>
        <w:t>2nd</w:t>
      </w:r>
      <w:r w:rsidRPr="005314F3">
        <w:rPr>
          <w:rFonts w:ascii="Arial" w:hAnsi="Arial" w:cs="Arial"/>
        </w:rPr>
        <w:t xml:space="preserve"> Revised Sheet 129.3</w:t>
      </w:r>
    </w:p>
    <w:p w:rsidR="00242AF0" w:rsidRPr="005314F3" w:rsidRDefault="00242AF0" w:rsidP="00242AF0">
      <w:pPr>
        <w:tabs>
          <w:tab w:val="right" w:pos="9270"/>
        </w:tabs>
        <w:ind w:right="900"/>
        <w:rPr>
          <w:rFonts w:ascii="Arial" w:hAnsi="Arial" w:cs="Arial"/>
        </w:rPr>
      </w:pPr>
    </w:p>
    <w:tbl>
      <w:tblPr>
        <w:tblW w:w="10512" w:type="dxa"/>
        <w:tblLayout w:type="fixed"/>
        <w:tblLook w:val="01E0"/>
      </w:tblPr>
      <w:tblGrid>
        <w:gridCol w:w="9360"/>
        <w:gridCol w:w="1152"/>
      </w:tblGrid>
      <w:tr w:rsidR="00242AF0" w:rsidRPr="005314F3" w:rsidTr="00242AF0">
        <w:trPr>
          <w:trHeight w:val="12141"/>
        </w:trPr>
        <w:tc>
          <w:tcPr>
            <w:tcW w:w="9360" w:type="dxa"/>
          </w:tcPr>
          <w:p w:rsidR="00242AF0" w:rsidRPr="005314F3" w:rsidRDefault="00242AF0" w:rsidP="00242AF0">
            <w:pPr>
              <w:suppressAutoHyphens/>
              <w:ind w:left="720" w:hanging="720"/>
              <w:jc w:val="center"/>
              <w:rPr>
                <w:rFonts w:ascii="Arial" w:hAnsi="Arial" w:cs="Arial"/>
                <w:spacing w:val="4"/>
              </w:rPr>
            </w:pPr>
            <w:r w:rsidRPr="005314F3">
              <w:rPr>
                <w:rFonts w:ascii="Arial" w:hAnsi="Arial" w:cs="Arial"/>
                <w:spacing w:val="4"/>
              </w:rPr>
              <w:t>FACILITIES FOR INTRASTATE ACCESS</w:t>
            </w:r>
          </w:p>
          <w:p w:rsidR="00242AF0" w:rsidRPr="005314F3" w:rsidRDefault="00242AF0" w:rsidP="00242AF0">
            <w:pPr>
              <w:suppressAutoHyphens/>
              <w:ind w:left="720" w:hanging="720"/>
              <w:rPr>
                <w:rFonts w:ascii="Arial" w:hAnsi="Arial" w:cs="Arial"/>
                <w:spacing w:val="4"/>
              </w:rPr>
            </w:pPr>
          </w:p>
          <w:p w:rsidR="00242AF0" w:rsidRPr="005314F3" w:rsidRDefault="00242AF0" w:rsidP="00242AF0">
            <w:pPr>
              <w:suppressAutoHyphens/>
              <w:ind w:left="720" w:hanging="720"/>
              <w:rPr>
                <w:rFonts w:ascii="Arial" w:hAnsi="Arial" w:cs="Arial"/>
                <w:spacing w:val="-1"/>
              </w:rPr>
            </w:pPr>
            <w:r w:rsidRPr="005314F3">
              <w:rPr>
                <w:rFonts w:ascii="Arial" w:hAnsi="Arial" w:cs="Arial"/>
                <w:spacing w:val="4"/>
              </w:rPr>
              <w:t>4.</w:t>
            </w:r>
            <w:r w:rsidRPr="005314F3">
              <w:rPr>
                <w:rFonts w:ascii="Arial" w:hAnsi="Arial" w:cs="Arial"/>
                <w:spacing w:val="4"/>
              </w:rPr>
              <w:tab/>
            </w:r>
            <w:r w:rsidRPr="005314F3">
              <w:rPr>
                <w:rFonts w:ascii="Arial" w:hAnsi="Arial" w:cs="Arial"/>
                <w:spacing w:val="-1"/>
                <w:u w:val="single"/>
              </w:rPr>
              <w:t>SWITCHED ACCESS</w:t>
            </w:r>
            <w:r w:rsidRPr="005314F3">
              <w:rPr>
                <w:rFonts w:ascii="Arial" w:hAnsi="Arial" w:cs="Arial"/>
                <w:spacing w:val="-1"/>
              </w:rPr>
              <w:t xml:space="preserve"> (Cont'd)</w:t>
            </w:r>
          </w:p>
          <w:p w:rsidR="00242AF0" w:rsidRPr="005314F3" w:rsidRDefault="00242AF0" w:rsidP="00242AF0">
            <w:pPr>
              <w:suppressAutoHyphens/>
              <w:ind w:left="1080" w:hanging="720"/>
              <w:rPr>
                <w:rFonts w:ascii="Arial" w:hAnsi="Arial" w:cs="Arial"/>
                <w:spacing w:val="-1"/>
                <w:u w:val="single"/>
              </w:rPr>
            </w:pPr>
          </w:p>
          <w:p w:rsidR="00242AF0" w:rsidRPr="005314F3" w:rsidRDefault="00242AF0" w:rsidP="00242AF0">
            <w:pPr>
              <w:suppressAutoHyphens/>
              <w:ind w:left="1080" w:hanging="720"/>
              <w:rPr>
                <w:rFonts w:ascii="Arial" w:hAnsi="Arial" w:cs="Arial"/>
                <w:spacing w:val="-1"/>
              </w:rPr>
            </w:pPr>
            <w:r w:rsidRPr="005314F3">
              <w:rPr>
                <w:rFonts w:ascii="Arial" w:hAnsi="Arial" w:cs="Arial"/>
                <w:spacing w:val="4"/>
              </w:rPr>
              <w:t>4.5</w:t>
            </w:r>
            <w:r w:rsidRPr="005314F3">
              <w:rPr>
                <w:rFonts w:ascii="Arial" w:hAnsi="Arial" w:cs="Arial"/>
                <w:spacing w:val="4"/>
              </w:rPr>
              <w:tab/>
            </w:r>
            <w:r w:rsidRPr="005314F3">
              <w:rPr>
                <w:rFonts w:ascii="Arial" w:hAnsi="Arial" w:cs="Arial"/>
                <w:spacing w:val="-1"/>
                <w:u w:val="single"/>
              </w:rPr>
              <w:t>Rate and Charge Regulations</w:t>
            </w:r>
            <w:r w:rsidRPr="005314F3">
              <w:rPr>
                <w:rFonts w:ascii="Arial" w:hAnsi="Arial" w:cs="Arial"/>
                <w:spacing w:val="-1"/>
              </w:rPr>
              <w:t xml:space="preserve"> (Cont'd)</w:t>
            </w:r>
          </w:p>
          <w:p w:rsidR="00242AF0" w:rsidRPr="005314F3" w:rsidRDefault="00242AF0" w:rsidP="00242AF0">
            <w:pPr>
              <w:suppressAutoHyphens/>
              <w:ind w:left="1440" w:hanging="720"/>
              <w:rPr>
                <w:rFonts w:ascii="Arial" w:hAnsi="Arial" w:cs="Arial"/>
                <w:spacing w:val="-1"/>
                <w:u w:val="single"/>
              </w:rPr>
            </w:pPr>
          </w:p>
          <w:p w:rsidR="00242AF0" w:rsidRPr="005314F3" w:rsidRDefault="00242AF0" w:rsidP="00242AF0">
            <w:pPr>
              <w:suppressAutoHyphens/>
              <w:ind w:left="1440" w:hanging="720"/>
              <w:rPr>
                <w:rFonts w:ascii="Arial" w:hAnsi="Arial" w:cs="Arial"/>
                <w:spacing w:val="-1"/>
              </w:rPr>
            </w:pPr>
            <w:r w:rsidRPr="005314F3">
              <w:rPr>
                <w:rFonts w:ascii="Arial" w:hAnsi="Arial" w:cs="Arial"/>
                <w:spacing w:val="4"/>
              </w:rPr>
              <w:t>4.5.2</w:t>
            </w:r>
            <w:r w:rsidRPr="005314F3">
              <w:rPr>
                <w:rFonts w:ascii="Arial" w:hAnsi="Arial" w:cs="Arial"/>
                <w:spacing w:val="4"/>
              </w:rPr>
              <w:tab/>
            </w:r>
            <w:r w:rsidRPr="005314F3">
              <w:rPr>
                <w:rFonts w:ascii="Arial" w:hAnsi="Arial" w:cs="Arial"/>
                <w:spacing w:val="-1"/>
                <w:u w:val="single"/>
              </w:rPr>
              <w:t>Rate Regulations</w:t>
            </w:r>
            <w:r w:rsidRPr="005314F3">
              <w:rPr>
                <w:rFonts w:ascii="Arial" w:hAnsi="Arial" w:cs="Arial"/>
                <w:spacing w:val="-1"/>
              </w:rPr>
              <w:t xml:space="preserve"> (Cont'd)</w:t>
            </w:r>
          </w:p>
          <w:p w:rsidR="00242AF0" w:rsidRPr="005314F3" w:rsidRDefault="00242AF0" w:rsidP="00242AF0">
            <w:pPr>
              <w:suppressAutoHyphens/>
              <w:ind w:left="1440"/>
              <w:rPr>
                <w:rFonts w:ascii="Arial" w:hAnsi="Arial" w:cs="Arial"/>
                <w:spacing w:val="-1"/>
                <w:u w:val="single"/>
              </w:rPr>
            </w:pPr>
          </w:p>
          <w:p w:rsidR="00242AF0" w:rsidRPr="005314F3" w:rsidRDefault="00242AF0" w:rsidP="00242AF0">
            <w:pPr>
              <w:suppressAutoHyphens/>
              <w:ind w:left="1980" w:hanging="540"/>
              <w:rPr>
                <w:rFonts w:ascii="Arial" w:hAnsi="Arial" w:cs="Arial"/>
                <w:spacing w:val="-1"/>
              </w:rPr>
            </w:pPr>
            <w:r w:rsidRPr="005314F3">
              <w:rPr>
                <w:rFonts w:ascii="Arial" w:hAnsi="Arial" w:cs="Arial"/>
                <w:spacing w:val="4"/>
              </w:rPr>
              <w:t>(A)</w:t>
            </w:r>
            <w:r w:rsidRPr="005314F3">
              <w:rPr>
                <w:rFonts w:ascii="Arial" w:hAnsi="Arial" w:cs="Arial"/>
                <w:spacing w:val="4"/>
              </w:rPr>
              <w:tab/>
            </w:r>
            <w:r w:rsidRPr="005314F3">
              <w:rPr>
                <w:rFonts w:ascii="Arial" w:hAnsi="Arial" w:cs="Arial"/>
                <w:spacing w:val="-1"/>
                <w:u w:val="single"/>
              </w:rPr>
              <w:t>Types of Rates and Charges</w:t>
            </w:r>
            <w:r w:rsidRPr="005314F3">
              <w:rPr>
                <w:rFonts w:ascii="Arial" w:hAnsi="Arial" w:cs="Arial"/>
                <w:spacing w:val="-1"/>
              </w:rPr>
              <w:t xml:space="preserve"> (Cont'd)</w:t>
            </w:r>
          </w:p>
          <w:p w:rsidR="00242AF0" w:rsidRPr="005314F3" w:rsidRDefault="00242AF0" w:rsidP="00242AF0">
            <w:pPr>
              <w:suppressAutoHyphens/>
              <w:ind w:left="1980"/>
              <w:rPr>
                <w:rFonts w:ascii="Arial" w:hAnsi="Arial" w:cs="Arial"/>
                <w:spacing w:val="-1"/>
                <w:u w:val="single"/>
              </w:rPr>
            </w:pPr>
          </w:p>
          <w:p w:rsidR="00242AF0" w:rsidRPr="005314F3" w:rsidRDefault="00242AF0" w:rsidP="00242AF0">
            <w:pPr>
              <w:suppressAutoHyphens/>
              <w:ind w:left="2520" w:hanging="540"/>
              <w:rPr>
                <w:rFonts w:ascii="Arial" w:hAnsi="Arial" w:cs="Arial"/>
                <w:spacing w:val="-1"/>
              </w:rPr>
            </w:pPr>
            <w:r w:rsidRPr="005314F3">
              <w:rPr>
                <w:rFonts w:ascii="Arial" w:hAnsi="Arial" w:cs="Arial"/>
                <w:spacing w:val="4"/>
              </w:rPr>
              <w:t>(3)</w:t>
            </w:r>
            <w:r w:rsidRPr="005314F3">
              <w:rPr>
                <w:rFonts w:ascii="Arial" w:hAnsi="Arial" w:cs="Arial"/>
                <w:spacing w:val="4"/>
              </w:rPr>
              <w:tab/>
            </w:r>
            <w:r w:rsidRPr="005314F3">
              <w:rPr>
                <w:rFonts w:ascii="Arial" w:hAnsi="Arial" w:cs="Arial"/>
                <w:spacing w:val="-1"/>
                <w:u w:val="single"/>
              </w:rPr>
              <w:t>Nonrecurring Charges</w:t>
            </w:r>
            <w:r w:rsidRPr="005314F3">
              <w:rPr>
                <w:rFonts w:ascii="Arial" w:hAnsi="Arial" w:cs="Arial"/>
                <w:spacing w:val="-1"/>
              </w:rPr>
              <w:t xml:space="preserve"> (Cont'd)</w:t>
            </w:r>
          </w:p>
          <w:p w:rsidR="00242AF0" w:rsidRPr="005314F3" w:rsidRDefault="00242AF0" w:rsidP="00242AF0">
            <w:pPr>
              <w:suppressAutoHyphens/>
              <w:ind w:left="2520"/>
              <w:rPr>
                <w:rFonts w:ascii="Arial" w:hAnsi="Arial" w:cs="Arial"/>
                <w:spacing w:val="-1"/>
              </w:rPr>
            </w:pPr>
          </w:p>
          <w:p w:rsidR="00242AF0" w:rsidRPr="005314F3" w:rsidRDefault="00242AF0" w:rsidP="00242AF0">
            <w:pPr>
              <w:suppressAutoHyphens/>
              <w:ind w:left="3060" w:hanging="540"/>
              <w:rPr>
                <w:rFonts w:ascii="Arial" w:hAnsi="Arial" w:cs="Arial"/>
                <w:spacing w:val="-1"/>
                <w:u w:val="single"/>
              </w:rPr>
            </w:pPr>
            <w:r w:rsidRPr="005314F3">
              <w:rPr>
                <w:rFonts w:ascii="Arial" w:hAnsi="Arial" w:cs="Arial"/>
                <w:spacing w:val="4"/>
              </w:rPr>
              <w:t>(f)</w:t>
            </w:r>
            <w:r w:rsidRPr="005314F3">
              <w:rPr>
                <w:rFonts w:ascii="Arial" w:hAnsi="Arial" w:cs="Arial"/>
                <w:spacing w:val="4"/>
              </w:rPr>
              <w:tab/>
            </w:r>
            <w:r w:rsidRPr="005314F3">
              <w:rPr>
                <w:rFonts w:ascii="Arial" w:hAnsi="Arial" w:cs="Arial"/>
                <w:spacing w:val="-1"/>
                <w:u w:val="single"/>
              </w:rPr>
              <w:t>Switched Access Ordering Charges</w:t>
            </w:r>
          </w:p>
          <w:p w:rsidR="00242AF0" w:rsidRPr="005314F3" w:rsidRDefault="00242AF0" w:rsidP="00242AF0">
            <w:pPr>
              <w:suppressAutoHyphens/>
              <w:ind w:left="3060"/>
              <w:rPr>
                <w:rFonts w:ascii="Arial" w:hAnsi="Arial" w:cs="Arial"/>
                <w:spacing w:val="-1"/>
                <w:u w:val="single"/>
              </w:rPr>
            </w:pPr>
          </w:p>
          <w:p w:rsidR="00242AF0" w:rsidRPr="005314F3" w:rsidRDefault="00242AF0" w:rsidP="00242AF0">
            <w:pPr>
              <w:suppressAutoHyphens/>
              <w:ind w:left="3060"/>
              <w:rPr>
                <w:rFonts w:ascii="Arial" w:hAnsi="Arial" w:cs="Arial"/>
                <w:spacing w:val="-1"/>
              </w:rPr>
            </w:pPr>
            <w:r w:rsidRPr="005314F3">
              <w:rPr>
                <w:rFonts w:ascii="Arial" w:hAnsi="Arial" w:cs="Arial"/>
                <w:spacing w:val="-1"/>
              </w:rPr>
              <w:t>Switched Access Ordering Charges are associated with the work performed by the Telephone Company in connection with the receiving, recording and processing of customer service requests.  There are two types of service ordering charges.</w:t>
            </w:r>
          </w:p>
          <w:p w:rsidR="00242AF0" w:rsidRPr="005314F3" w:rsidRDefault="00242AF0" w:rsidP="00242AF0">
            <w:pPr>
              <w:suppressAutoHyphens/>
              <w:ind w:left="3060"/>
              <w:rPr>
                <w:rFonts w:ascii="Arial" w:hAnsi="Arial" w:cs="Arial"/>
                <w:spacing w:val="-1"/>
              </w:rPr>
            </w:pPr>
          </w:p>
          <w:p w:rsidR="00242AF0" w:rsidRPr="00CC607A" w:rsidRDefault="00242AF0" w:rsidP="00242AF0">
            <w:pPr>
              <w:suppressAutoHyphens/>
              <w:ind w:left="3600" w:hanging="540"/>
              <w:rPr>
                <w:rFonts w:ascii="Arial" w:hAnsi="Arial" w:cs="Arial"/>
                <w:spacing w:val="-1"/>
              </w:rPr>
            </w:pPr>
            <w:r w:rsidRPr="005314F3">
              <w:rPr>
                <w:rFonts w:ascii="Arial" w:hAnsi="Arial" w:cs="Arial"/>
                <w:spacing w:val="4"/>
              </w:rPr>
              <w:t>(1)</w:t>
            </w:r>
            <w:r w:rsidRPr="005314F3">
              <w:rPr>
                <w:rFonts w:ascii="Arial" w:hAnsi="Arial" w:cs="Arial"/>
                <w:spacing w:val="4"/>
              </w:rPr>
              <w:tab/>
            </w:r>
            <w:r w:rsidRPr="005314F3">
              <w:rPr>
                <w:rFonts w:ascii="Arial" w:hAnsi="Arial" w:cs="Arial"/>
                <w:spacing w:val="-1"/>
                <w:u w:val="single"/>
              </w:rPr>
              <w:t xml:space="preserve">Initial Ordering Charge </w:t>
            </w:r>
            <w:r w:rsidRPr="005314F3">
              <w:rPr>
                <w:rFonts w:ascii="Arial" w:hAnsi="Arial" w:cs="Arial"/>
                <w:spacing w:val="-1"/>
                <w:u w:val="single"/>
              </w:rPr>
              <w:noBreakHyphen/>
              <w:t xml:space="preserve"> Switched Access</w:t>
            </w:r>
            <w:r w:rsidR="00CC607A">
              <w:rPr>
                <w:rFonts w:ascii="Arial" w:hAnsi="Arial" w:cs="Arial"/>
                <w:spacing w:val="-1"/>
              </w:rPr>
              <w:t xml:space="preserve"> *</w:t>
            </w:r>
          </w:p>
          <w:p w:rsidR="00242AF0" w:rsidRPr="005314F3" w:rsidRDefault="00242AF0" w:rsidP="00242AF0">
            <w:pPr>
              <w:suppressAutoHyphens/>
              <w:ind w:left="3600"/>
              <w:rPr>
                <w:rFonts w:ascii="Arial" w:hAnsi="Arial" w:cs="Arial"/>
                <w:spacing w:val="-1"/>
              </w:rPr>
            </w:pPr>
          </w:p>
          <w:p w:rsidR="00242AF0" w:rsidRPr="005314F3" w:rsidRDefault="00242AF0" w:rsidP="00242AF0">
            <w:pPr>
              <w:ind w:left="3600"/>
              <w:rPr>
                <w:rFonts w:ascii="Arial" w:hAnsi="Arial"/>
                <w:spacing w:val="-2"/>
              </w:rPr>
            </w:pPr>
            <w:r w:rsidRPr="005314F3">
              <w:rPr>
                <w:rFonts w:ascii="Arial" w:hAnsi="Arial"/>
                <w:spacing w:val="-2"/>
              </w:rPr>
              <w:t>This charge, applied on a per ASR basis, is associated with the work performed by the Telephone Company in connection with the receiving, recording and processing of service requests.  The Switched Access Ordering Charge applies to all requests to establish Entrance Facilities, Direct-Trunked Transport Facilities, and Tandem-Switched Transport Facilities.  Where Entrance Facilities and Direct-Trunked and/or Tandem-Switched Transport are ordered on a single ASR, only one Switched Access Ordering Charge applies.  This charge is in addition to any Service Installation Charge for Entrance Facility installations.</w:t>
            </w:r>
          </w:p>
          <w:p w:rsidR="00242AF0" w:rsidRPr="005314F3" w:rsidRDefault="00242AF0" w:rsidP="00242AF0">
            <w:pPr>
              <w:suppressAutoHyphens/>
              <w:ind w:left="3600"/>
              <w:rPr>
                <w:rFonts w:ascii="Arial" w:hAnsi="Arial" w:cs="Arial"/>
                <w:spacing w:val="-1"/>
              </w:rPr>
            </w:pPr>
          </w:p>
          <w:p w:rsidR="00242AF0" w:rsidRPr="005314F3" w:rsidRDefault="0062733B" w:rsidP="0062733B">
            <w:pPr>
              <w:tabs>
                <w:tab w:val="left" w:pos="3600"/>
                <w:tab w:val="decimal" w:pos="7740"/>
              </w:tabs>
              <w:ind w:left="3600"/>
              <w:rPr>
                <w:rFonts w:ascii="Arial" w:hAnsi="Arial" w:cs="Arial"/>
              </w:rPr>
            </w:pPr>
            <w:r>
              <w:rPr>
                <w:rFonts w:ascii="Arial" w:hAnsi="Arial" w:cs="Arial"/>
              </w:rPr>
              <w:t>CenturyTel. of Missouri</w:t>
            </w:r>
            <w:r>
              <w:rPr>
                <w:rFonts w:ascii="Arial" w:hAnsi="Arial" w:cs="Arial"/>
              </w:rPr>
              <w:tab/>
            </w:r>
            <w:r w:rsidR="00242AF0" w:rsidRPr="005314F3">
              <w:rPr>
                <w:rFonts w:ascii="Arial" w:hAnsi="Arial" w:cs="Arial"/>
              </w:rPr>
              <w:t>$</w:t>
            </w:r>
            <w:r w:rsidR="0044480A">
              <w:rPr>
                <w:rFonts w:ascii="Arial" w:hAnsi="Arial" w:cs="Arial"/>
              </w:rPr>
              <w:t>15.07</w:t>
            </w:r>
            <w:r w:rsidR="00B10B98">
              <w:rPr>
                <w:rFonts w:ascii="Arial" w:hAnsi="Arial" w:cs="Arial"/>
              </w:rPr>
              <w:t xml:space="preserve"> </w:t>
            </w:r>
            <w:r w:rsidR="00242AF0">
              <w:rPr>
                <w:rFonts w:ascii="Arial" w:hAnsi="Arial" w:cs="Arial"/>
              </w:rPr>
              <w:t>(R)</w:t>
            </w:r>
          </w:p>
          <w:p w:rsidR="00242AF0" w:rsidRPr="005314F3" w:rsidRDefault="00242AF0" w:rsidP="0062733B">
            <w:pPr>
              <w:tabs>
                <w:tab w:val="left" w:pos="3600"/>
                <w:tab w:val="decimal" w:pos="7740"/>
              </w:tabs>
              <w:ind w:left="3600"/>
              <w:rPr>
                <w:rFonts w:ascii="Arial" w:hAnsi="Arial" w:cs="Arial"/>
              </w:rPr>
            </w:pPr>
            <w:r w:rsidRPr="005314F3">
              <w:rPr>
                <w:rFonts w:ascii="Arial" w:hAnsi="Arial" w:cs="Arial"/>
              </w:rPr>
              <w:t>C</w:t>
            </w:r>
            <w:r w:rsidR="0062733B">
              <w:rPr>
                <w:rFonts w:ascii="Arial" w:hAnsi="Arial" w:cs="Arial"/>
              </w:rPr>
              <w:t>enturyTel of Central Missouri</w:t>
            </w:r>
            <w:r w:rsidR="0062733B">
              <w:rPr>
                <w:rFonts w:ascii="Arial" w:hAnsi="Arial" w:cs="Arial"/>
              </w:rPr>
              <w:tab/>
            </w:r>
            <w:r w:rsidR="00B10B98">
              <w:rPr>
                <w:rFonts w:ascii="Arial" w:hAnsi="Arial" w:cs="Arial"/>
              </w:rPr>
              <w:t>48.75</w:t>
            </w:r>
            <w:r>
              <w:rPr>
                <w:rFonts w:ascii="Arial" w:hAnsi="Arial" w:cs="Arial"/>
              </w:rPr>
              <w:t xml:space="preserve"> (R)</w:t>
            </w:r>
          </w:p>
          <w:p w:rsidR="00242AF0" w:rsidRDefault="00242AF0" w:rsidP="0062733B">
            <w:pPr>
              <w:tabs>
                <w:tab w:val="left" w:pos="3600"/>
                <w:tab w:val="decimal" w:pos="7740"/>
              </w:tabs>
              <w:rPr>
                <w:rFonts w:ascii="Arial" w:hAnsi="Arial" w:cs="Arial"/>
              </w:rPr>
            </w:pPr>
          </w:p>
          <w:p w:rsidR="00B10B98" w:rsidRDefault="00B10B98" w:rsidP="00242AF0">
            <w:pPr>
              <w:rPr>
                <w:rFonts w:ascii="Arial" w:hAnsi="Arial" w:cs="Arial"/>
              </w:rPr>
            </w:pPr>
          </w:p>
          <w:p w:rsidR="00B10B98" w:rsidRDefault="00B10B98" w:rsidP="00242AF0">
            <w:pPr>
              <w:rPr>
                <w:rFonts w:ascii="Arial" w:hAnsi="Arial" w:cs="Arial"/>
              </w:rPr>
            </w:pPr>
          </w:p>
          <w:p w:rsidR="00B10B98" w:rsidRDefault="00B10B98" w:rsidP="00242AF0">
            <w:pPr>
              <w:rPr>
                <w:rFonts w:ascii="Arial" w:hAnsi="Arial" w:cs="Arial"/>
              </w:rPr>
            </w:pPr>
          </w:p>
          <w:p w:rsidR="00B10B98" w:rsidRDefault="00B10B98" w:rsidP="00242AF0">
            <w:pPr>
              <w:rPr>
                <w:rFonts w:ascii="Arial" w:hAnsi="Arial" w:cs="Arial"/>
              </w:rPr>
            </w:pPr>
          </w:p>
          <w:p w:rsidR="00B10B98" w:rsidRDefault="00B10B98" w:rsidP="00242AF0">
            <w:pPr>
              <w:rPr>
                <w:rFonts w:ascii="Arial" w:hAnsi="Arial" w:cs="Arial"/>
              </w:rPr>
            </w:pPr>
          </w:p>
          <w:p w:rsidR="00B10B98" w:rsidRDefault="00B10B98" w:rsidP="00242AF0">
            <w:pPr>
              <w:rPr>
                <w:rFonts w:ascii="Arial" w:hAnsi="Arial" w:cs="Arial"/>
              </w:rPr>
            </w:pPr>
          </w:p>
          <w:p w:rsidR="00B10B98" w:rsidRDefault="00B10B98" w:rsidP="00242AF0">
            <w:pPr>
              <w:rPr>
                <w:rFonts w:ascii="Arial" w:hAnsi="Arial" w:cs="Arial"/>
              </w:rPr>
            </w:pPr>
          </w:p>
          <w:p w:rsidR="00B10B98" w:rsidRDefault="00B10B98" w:rsidP="00242AF0">
            <w:pPr>
              <w:rPr>
                <w:rFonts w:ascii="Arial" w:hAnsi="Arial" w:cs="Arial"/>
              </w:rPr>
            </w:pPr>
          </w:p>
          <w:p w:rsidR="00B10B98" w:rsidRDefault="0062733B" w:rsidP="0062733B">
            <w:pPr>
              <w:ind w:left="720" w:hanging="180"/>
              <w:jc w:val="both"/>
              <w:rPr>
                <w:rFonts w:ascii="Arial" w:hAnsi="Arial" w:cs="Arial"/>
              </w:rPr>
            </w:pPr>
            <w:r>
              <w:rPr>
                <w:rFonts w:ascii="Arial" w:eastAsia="Calibri" w:hAnsi="Arial" w:cs="Arial"/>
              </w:rPr>
              <w:t>*</w:t>
            </w:r>
            <w:r>
              <w:rPr>
                <w:rFonts w:ascii="Arial" w:eastAsia="Calibri" w:hAnsi="Arial" w:cs="Arial"/>
              </w:rPr>
              <w:tab/>
            </w:r>
            <w:r w:rsidR="00B10B98" w:rsidRPr="00B10B98">
              <w:rPr>
                <w:rFonts w:ascii="Arial" w:eastAsia="Calibri" w:hAnsi="Arial" w:cs="Arial"/>
              </w:rPr>
              <w:t>This flat rated charge was calculated based upon a 50/50 split between originating and terminating.  The FCC in their FCC 11-161 ICC Transformation Order in Section 51.907(d)(1)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w:t>
            </w:r>
            <w:r w:rsidR="00B10B98" w:rsidRPr="00EF0BBF">
              <w:rPr>
                <w:rFonts w:ascii="Arial" w:eastAsia="Calibri" w:hAnsi="Arial" w:cs="Arial"/>
                <w:sz w:val="19"/>
                <w:szCs w:val="19"/>
              </w:rPr>
              <w:t>.</w:t>
            </w:r>
          </w:p>
          <w:p w:rsidR="00B10B98" w:rsidRPr="005314F3" w:rsidRDefault="00B10B98" w:rsidP="00242AF0">
            <w:pPr>
              <w:rPr>
                <w:rFonts w:ascii="Arial" w:hAnsi="Arial" w:cs="Arial"/>
              </w:rPr>
            </w:pPr>
          </w:p>
        </w:tc>
        <w:tc>
          <w:tcPr>
            <w:tcW w:w="1152" w:type="dxa"/>
          </w:tcPr>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CC607A" w:rsidP="00242AF0">
            <w:pPr>
              <w:jc w:val="center"/>
              <w:rPr>
                <w:rFonts w:ascii="Arial" w:hAnsi="Arial" w:cs="Arial"/>
              </w:rPr>
            </w:pPr>
            <w:r>
              <w:rPr>
                <w:rFonts w:ascii="Arial" w:hAnsi="Arial" w:cs="Arial"/>
              </w:rPr>
              <w:t>(T)</w:t>
            </w:r>
          </w:p>
          <w:p w:rsidR="00242AF0" w:rsidRDefault="00242AF0"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B10B98">
            <w:pPr>
              <w:jc w:val="center"/>
              <w:rPr>
                <w:rFonts w:ascii="Arial" w:hAnsi="Arial" w:cs="Arial"/>
              </w:rPr>
            </w:pPr>
            <w:r>
              <w:rPr>
                <w:rFonts w:ascii="Arial" w:hAnsi="Arial" w:cs="Arial"/>
              </w:rPr>
              <w:t>(C)</w:t>
            </w:r>
          </w:p>
          <w:p w:rsidR="00B10B98" w:rsidRDefault="00B10B98" w:rsidP="00B10B98">
            <w:pPr>
              <w:jc w:val="center"/>
              <w:rPr>
                <w:rFonts w:ascii="Arial" w:hAnsi="Arial" w:cs="Arial"/>
              </w:rPr>
            </w:pPr>
            <w:r>
              <w:rPr>
                <w:rFonts w:ascii="Arial" w:hAnsi="Arial" w:cs="Arial"/>
              </w:rPr>
              <w:t>(C)</w:t>
            </w: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Default="00B10B98" w:rsidP="00242AF0">
            <w:pPr>
              <w:jc w:val="center"/>
              <w:rPr>
                <w:rFonts w:ascii="Arial" w:hAnsi="Arial" w:cs="Arial"/>
              </w:rPr>
            </w:pPr>
          </w:p>
          <w:p w:rsidR="00B10B98" w:rsidRPr="00092CAF" w:rsidRDefault="00B10B98" w:rsidP="00B10B98">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B10B98" w:rsidRPr="00092CAF" w:rsidRDefault="00B10B98" w:rsidP="00B10B98">
            <w:pPr>
              <w:tabs>
                <w:tab w:val="bar" w:pos="458"/>
              </w:tabs>
              <w:jc w:val="center"/>
              <w:rPr>
                <w:rFonts w:ascii="Arial" w:hAnsi="Arial" w:cs="Arial"/>
              </w:rPr>
            </w:pPr>
          </w:p>
          <w:p w:rsidR="00B10B98" w:rsidRDefault="00B10B98" w:rsidP="00B10B98">
            <w:pPr>
              <w:tabs>
                <w:tab w:val="bar" w:pos="458"/>
              </w:tabs>
              <w:jc w:val="center"/>
              <w:rPr>
                <w:rFonts w:ascii="Arial" w:hAnsi="Arial" w:cs="Arial"/>
              </w:rPr>
            </w:pPr>
          </w:p>
          <w:p w:rsidR="00B10B98" w:rsidRDefault="00B10B98" w:rsidP="00B10B98">
            <w:pPr>
              <w:tabs>
                <w:tab w:val="bar" w:pos="458"/>
              </w:tabs>
              <w:jc w:val="center"/>
              <w:rPr>
                <w:rFonts w:ascii="Arial" w:hAnsi="Arial" w:cs="Arial"/>
              </w:rPr>
            </w:pPr>
          </w:p>
          <w:p w:rsidR="00B10B98" w:rsidRPr="00092CAF" w:rsidRDefault="00B10B98" w:rsidP="00B10B98">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B10B98" w:rsidRDefault="00B10B98" w:rsidP="00242AF0">
            <w:pPr>
              <w:jc w:val="center"/>
              <w:rPr>
                <w:rFonts w:ascii="Arial" w:hAnsi="Arial" w:cs="Arial"/>
              </w:rPr>
            </w:pPr>
          </w:p>
          <w:p w:rsidR="00B10B98" w:rsidRPr="005314F3" w:rsidRDefault="00B10B98" w:rsidP="00242AF0">
            <w:pPr>
              <w:jc w:val="center"/>
              <w:rPr>
                <w:rFonts w:ascii="Arial" w:hAnsi="Arial" w:cs="Arial"/>
              </w:rPr>
            </w:pPr>
          </w:p>
        </w:tc>
      </w:tr>
    </w:tbl>
    <w:p w:rsidR="001524EA" w:rsidRDefault="001524EA" w:rsidP="00141C91">
      <w:pPr>
        <w:pStyle w:val="Header"/>
        <w:tabs>
          <w:tab w:val="clear" w:pos="4320"/>
          <w:tab w:val="clear" w:pos="8640"/>
          <w:tab w:val="left" w:pos="0"/>
          <w:tab w:val="center" w:pos="4680"/>
          <w:tab w:val="right" w:pos="9360"/>
        </w:tabs>
        <w:ind w:right="720"/>
        <w:rPr>
          <w:rFonts w:ascii="Arial" w:hAnsi="Arial" w:cs="Arial"/>
          <w:sz w:val="20"/>
        </w:rPr>
      </w:pPr>
    </w:p>
    <w:p w:rsidR="00141C91" w:rsidRPr="00141C91" w:rsidRDefault="00141C91" w:rsidP="001524EA">
      <w:pPr>
        <w:pStyle w:val="Header"/>
        <w:pBdr>
          <w:top w:val="single" w:sz="4" w:space="1" w:color="auto"/>
        </w:pBdr>
        <w:tabs>
          <w:tab w:val="clear" w:pos="4320"/>
          <w:tab w:val="clear" w:pos="8640"/>
          <w:tab w:val="left" w:pos="0"/>
          <w:tab w:val="center" w:pos="4680"/>
          <w:tab w:val="right" w:pos="9360"/>
        </w:tabs>
        <w:ind w:right="-720"/>
        <w:rPr>
          <w:rFonts w:ascii="Arial" w:hAnsi="Arial" w:cs="Arial"/>
          <w:sz w:val="20"/>
        </w:rPr>
      </w:pPr>
      <w:r w:rsidRPr="00141C91">
        <w:rPr>
          <w:rFonts w:ascii="Arial" w:hAnsi="Arial" w:cs="Arial"/>
          <w:sz w:val="20"/>
        </w:rPr>
        <w:t>ISSUED:</w:t>
      </w:r>
      <w:r w:rsidRPr="00141C91">
        <w:rPr>
          <w:rFonts w:ascii="Arial" w:hAnsi="Arial" w:cs="Arial"/>
          <w:spacing w:val="-2"/>
          <w:sz w:val="20"/>
        </w:rPr>
        <w:t xml:space="preserve">  </w:t>
      </w:r>
      <w:r w:rsidR="007C410E">
        <w:rPr>
          <w:rFonts w:ascii="Arial" w:hAnsi="Arial" w:cs="Arial"/>
          <w:spacing w:val="-2"/>
          <w:sz w:val="20"/>
        </w:rPr>
        <w:t>April 28, 2016</w:t>
      </w:r>
      <w:r w:rsidRPr="00141C91">
        <w:rPr>
          <w:rFonts w:ascii="Arial" w:hAnsi="Arial" w:cs="Arial"/>
          <w:sz w:val="20"/>
        </w:rPr>
        <w:tab/>
      </w:r>
      <w:r w:rsidRPr="00141C91">
        <w:rPr>
          <w:rFonts w:ascii="Arial" w:hAnsi="Arial" w:cs="Arial"/>
          <w:sz w:val="20"/>
        </w:rPr>
        <w:tab/>
        <w:t>EFFECTIVE:</w:t>
      </w:r>
      <w:r w:rsidRPr="00141C91">
        <w:rPr>
          <w:rFonts w:ascii="Arial" w:hAnsi="Arial" w:cs="Arial"/>
          <w:spacing w:val="-2"/>
          <w:sz w:val="20"/>
        </w:rPr>
        <w:t xml:space="preserve">  July 1, 2016</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Pr>
          <w:spacing w:val="-2"/>
        </w:rPr>
        <w:tab/>
      </w:r>
      <w:r w:rsidRPr="00141C91">
        <w:rPr>
          <w:rFonts w:ascii="Arial" w:hAnsi="Arial" w:cs="Arial"/>
          <w:sz w:val="20"/>
        </w:rPr>
        <w:t>Gary Kepley</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sidRPr="00141C91">
        <w:rPr>
          <w:rFonts w:ascii="Arial" w:hAnsi="Arial" w:cs="Arial"/>
          <w:spacing w:val="-2"/>
          <w:sz w:val="20"/>
        </w:rPr>
        <w:tab/>
        <w:t xml:space="preserve">Director - Regulatory Operations </w:t>
      </w:r>
    </w:p>
    <w:p w:rsidR="00141C91" w:rsidRPr="00141C91" w:rsidRDefault="00141C91" w:rsidP="00141C91">
      <w:pPr>
        <w:pStyle w:val="Header"/>
        <w:tabs>
          <w:tab w:val="clear" w:pos="4320"/>
          <w:tab w:val="clear" w:pos="8640"/>
          <w:tab w:val="left" w:pos="0"/>
          <w:tab w:val="center" w:pos="4680"/>
          <w:tab w:val="right" w:pos="9360"/>
        </w:tabs>
        <w:ind w:right="720"/>
        <w:jc w:val="center"/>
        <w:rPr>
          <w:rFonts w:ascii="Arial" w:hAnsi="Arial" w:cs="Arial"/>
          <w:spacing w:val="-2"/>
          <w:sz w:val="20"/>
        </w:rPr>
      </w:pPr>
      <w:r w:rsidRPr="00141C91">
        <w:rPr>
          <w:rFonts w:ascii="Arial" w:hAnsi="Arial" w:cs="Arial"/>
          <w:spacing w:val="-2"/>
          <w:sz w:val="20"/>
        </w:rPr>
        <w:t xml:space="preserve">             </w:t>
      </w:r>
      <w:r>
        <w:rPr>
          <w:rFonts w:ascii="Arial" w:hAnsi="Arial" w:cs="Arial"/>
          <w:spacing w:val="-2"/>
          <w:sz w:val="20"/>
        </w:rPr>
        <w:t xml:space="preserve">       </w:t>
      </w:r>
      <w:r w:rsidRPr="00141C91">
        <w:rPr>
          <w:rFonts w:ascii="Arial" w:hAnsi="Arial" w:cs="Arial"/>
          <w:spacing w:val="-2"/>
          <w:sz w:val="20"/>
        </w:rPr>
        <w:t xml:space="preserve">   New Century, Kansas</w:t>
      </w:r>
    </w:p>
    <w:p w:rsidR="00242AF0" w:rsidRPr="005314F3" w:rsidRDefault="00242AF0" w:rsidP="00242AF0">
      <w:pPr>
        <w:tabs>
          <w:tab w:val="left" w:pos="0"/>
          <w:tab w:val="center" w:pos="4680"/>
          <w:tab w:val="right" w:pos="9360"/>
        </w:tabs>
        <w:rPr>
          <w:rFonts w:ascii="Arial" w:hAnsi="Arial" w:cs="Arial"/>
          <w:spacing w:val="-2"/>
        </w:rPr>
      </w:pPr>
    </w:p>
    <w:p w:rsidR="00242AF0" w:rsidRDefault="00242AF0" w:rsidP="00242AF0">
      <w:pPr>
        <w:pStyle w:val="Header"/>
        <w:tabs>
          <w:tab w:val="clear" w:pos="4320"/>
          <w:tab w:val="clear" w:pos="8640"/>
          <w:tab w:val="left" w:pos="0"/>
          <w:tab w:val="center" w:pos="4680"/>
          <w:tab w:val="right" w:pos="9360"/>
        </w:tabs>
        <w:ind w:right="720"/>
        <w:jc w:val="center"/>
      </w:pPr>
      <w:r w:rsidRPr="00104EC0">
        <w:br w:type="page"/>
      </w:r>
    </w:p>
    <w:p w:rsidR="00242AF0" w:rsidRPr="003A74F4" w:rsidRDefault="00242AF0" w:rsidP="00242AF0">
      <w:pPr>
        <w:tabs>
          <w:tab w:val="right" w:pos="9180"/>
        </w:tabs>
        <w:rPr>
          <w:rFonts w:ascii="Arial" w:hAnsi="Arial" w:cs="Arial"/>
        </w:rPr>
      </w:pPr>
      <w:r w:rsidRPr="003A74F4">
        <w:rPr>
          <w:rFonts w:ascii="Arial" w:hAnsi="Arial" w:cs="Arial"/>
        </w:rPr>
        <w:t>CenturyTel of Missouri, LLC</w:t>
      </w:r>
      <w:r w:rsidRPr="003A74F4">
        <w:rPr>
          <w:rFonts w:ascii="Arial" w:hAnsi="Arial" w:cs="Arial"/>
        </w:rPr>
        <w:tab/>
        <w:t>P.S.C. MO. No. 2</w:t>
      </w:r>
    </w:p>
    <w:p w:rsidR="00242AF0" w:rsidRPr="003A74F4" w:rsidRDefault="00242AF0" w:rsidP="00242AF0">
      <w:pPr>
        <w:tabs>
          <w:tab w:val="right" w:pos="9180"/>
          <w:tab w:val="left" w:pos="9540"/>
        </w:tabs>
        <w:ind w:right="900"/>
        <w:rPr>
          <w:rFonts w:ascii="Arial" w:hAnsi="Arial" w:cs="Arial"/>
        </w:rPr>
      </w:pPr>
      <w:r w:rsidRPr="003A74F4">
        <w:rPr>
          <w:rFonts w:ascii="Arial" w:hAnsi="Arial" w:cs="Arial"/>
        </w:rPr>
        <w:t>d/b/a Ce</w:t>
      </w:r>
      <w:r>
        <w:rPr>
          <w:rFonts w:ascii="Arial" w:hAnsi="Arial" w:cs="Arial"/>
        </w:rPr>
        <w:t>nturyLink</w:t>
      </w:r>
      <w:r>
        <w:rPr>
          <w:rFonts w:ascii="Arial" w:hAnsi="Arial" w:cs="Arial"/>
        </w:rPr>
        <w:tab/>
      </w:r>
      <w:r w:rsidR="00B10B98">
        <w:rPr>
          <w:rFonts w:ascii="Arial" w:hAnsi="Arial" w:cs="Arial"/>
        </w:rPr>
        <w:t>4th</w:t>
      </w:r>
      <w:r>
        <w:rPr>
          <w:rFonts w:ascii="Arial" w:hAnsi="Arial" w:cs="Arial"/>
        </w:rPr>
        <w:t xml:space="preserve"> Revised Sheet 130</w:t>
      </w:r>
    </w:p>
    <w:p w:rsidR="00242AF0" w:rsidRPr="003A74F4" w:rsidRDefault="00242AF0" w:rsidP="00242AF0">
      <w:pPr>
        <w:tabs>
          <w:tab w:val="right" w:pos="9180"/>
        </w:tabs>
        <w:ind w:right="900"/>
        <w:rPr>
          <w:rFonts w:ascii="Arial" w:hAnsi="Arial" w:cs="Arial"/>
        </w:rPr>
      </w:pPr>
      <w:r w:rsidRPr="003A74F4">
        <w:rPr>
          <w:rFonts w:ascii="Arial" w:hAnsi="Arial" w:cs="Arial"/>
        </w:rPr>
        <w:tab/>
        <w:t xml:space="preserve">Cancels </w:t>
      </w:r>
      <w:r w:rsidR="00B10B98">
        <w:rPr>
          <w:rFonts w:ascii="Arial" w:hAnsi="Arial" w:cs="Arial"/>
        </w:rPr>
        <w:t>3r</w:t>
      </w:r>
      <w:r>
        <w:rPr>
          <w:rFonts w:ascii="Arial" w:hAnsi="Arial" w:cs="Arial"/>
        </w:rPr>
        <w:t>d</w:t>
      </w:r>
      <w:r w:rsidRPr="003A74F4">
        <w:rPr>
          <w:rFonts w:ascii="Arial" w:hAnsi="Arial" w:cs="Arial"/>
        </w:rPr>
        <w:t xml:space="preserve"> Revised Sheet 130</w:t>
      </w:r>
    </w:p>
    <w:p w:rsidR="00242AF0" w:rsidRPr="003A74F4" w:rsidRDefault="00242AF0" w:rsidP="00242AF0">
      <w:pPr>
        <w:tabs>
          <w:tab w:val="right" w:pos="9270"/>
        </w:tabs>
        <w:ind w:right="900"/>
        <w:rPr>
          <w:rFonts w:ascii="Arial" w:hAnsi="Arial" w:cs="Arial"/>
        </w:rPr>
      </w:pPr>
    </w:p>
    <w:tbl>
      <w:tblPr>
        <w:tblW w:w="10440" w:type="dxa"/>
        <w:tblLayout w:type="fixed"/>
        <w:tblLook w:val="01E0"/>
      </w:tblPr>
      <w:tblGrid>
        <w:gridCol w:w="9288"/>
        <w:gridCol w:w="1152"/>
      </w:tblGrid>
      <w:tr w:rsidR="00242AF0" w:rsidRPr="003A74F4" w:rsidTr="00242AF0">
        <w:trPr>
          <w:trHeight w:val="11952"/>
        </w:trPr>
        <w:tc>
          <w:tcPr>
            <w:tcW w:w="9288" w:type="dxa"/>
          </w:tcPr>
          <w:p w:rsidR="00242AF0" w:rsidRPr="003A74F4" w:rsidRDefault="00242AF0" w:rsidP="00242AF0">
            <w:pPr>
              <w:suppressAutoHyphens/>
              <w:ind w:left="720" w:hanging="720"/>
              <w:jc w:val="center"/>
              <w:rPr>
                <w:rFonts w:ascii="Arial" w:hAnsi="Arial" w:cs="Arial"/>
                <w:spacing w:val="4"/>
              </w:rPr>
            </w:pPr>
            <w:r w:rsidRPr="003A74F4">
              <w:rPr>
                <w:rFonts w:ascii="Arial" w:hAnsi="Arial" w:cs="Arial"/>
                <w:spacing w:val="4"/>
              </w:rPr>
              <w:t>FACILITIES FOR INTRASTATE ACCESS</w:t>
            </w:r>
          </w:p>
          <w:p w:rsidR="00242AF0" w:rsidRPr="003A74F4" w:rsidRDefault="00242AF0" w:rsidP="00242AF0">
            <w:pPr>
              <w:suppressAutoHyphens/>
              <w:ind w:left="720" w:hanging="720"/>
              <w:rPr>
                <w:rFonts w:ascii="Arial" w:hAnsi="Arial" w:cs="Arial"/>
                <w:spacing w:val="4"/>
              </w:rPr>
            </w:pPr>
          </w:p>
          <w:p w:rsidR="00242AF0" w:rsidRPr="003A74F4" w:rsidRDefault="00242AF0" w:rsidP="00242AF0">
            <w:pPr>
              <w:suppressAutoHyphens/>
              <w:ind w:left="720" w:hanging="720"/>
              <w:rPr>
                <w:rFonts w:ascii="Arial" w:hAnsi="Arial" w:cs="Arial"/>
                <w:spacing w:val="-1"/>
              </w:rPr>
            </w:pPr>
            <w:r w:rsidRPr="003A74F4">
              <w:rPr>
                <w:rFonts w:ascii="Arial" w:hAnsi="Arial" w:cs="Arial"/>
                <w:spacing w:val="4"/>
              </w:rPr>
              <w:t>4.</w:t>
            </w:r>
            <w:r w:rsidRPr="003A74F4">
              <w:rPr>
                <w:rFonts w:ascii="Arial" w:hAnsi="Arial" w:cs="Arial"/>
                <w:spacing w:val="4"/>
              </w:rPr>
              <w:tab/>
            </w:r>
            <w:r w:rsidRPr="003A74F4">
              <w:rPr>
                <w:rFonts w:ascii="Arial" w:hAnsi="Arial" w:cs="Arial"/>
                <w:spacing w:val="-1"/>
                <w:u w:val="single"/>
              </w:rPr>
              <w:t>SWITCHED ACCESS</w:t>
            </w:r>
            <w:r w:rsidRPr="003A74F4">
              <w:rPr>
                <w:rFonts w:ascii="Arial" w:hAnsi="Arial" w:cs="Arial"/>
                <w:spacing w:val="-1"/>
              </w:rPr>
              <w:t xml:space="preserve"> (Cont'd)</w:t>
            </w:r>
          </w:p>
          <w:p w:rsidR="00242AF0" w:rsidRPr="003A74F4" w:rsidRDefault="00242AF0" w:rsidP="00242AF0">
            <w:pPr>
              <w:suppressAutoHyphens/>
              <w:ind w:left="1080" w:hanging="720"/>
              <w:rPr>
                <w:rFonts w:ascii="Arial" w:hAnsi="Arial" w:cs="Arial"/>
                <w:spacing w:val="-1"/>
                <w:u w:val="single"/>
              </w:rPr>
            </w:pPr>
          </w:p>
          <w:p w:rsidR="00242AF0" w:rsidRPr="003A74F4" w:rsidRDefault="00242AF0" w:rsidP="00242AF0">
            <w:pPr>
              <w:suppressAutoHyphens/>
              <w:ind w:left="1080" w:hanging="720"/>
              <w:rPr>
                <w:rFonts w:ascii="Arial" w:hAnsi="Arial" w:cs="Arial"/>
                <w:spacing w:val="-1"/>
              </w:rPr>
            </w:pPr>
            <w:r w:rsidRPr="003A74F4">
              <w:rPr>
                <w:rFonts w:ascii="Arial" w:hAnsi="Arial" w:cs="Arial"/>
                <w:spacing w:val="4"/>
              </w:rPr>
              <w:t>4.5</w:t>
            </w:r>
            <w:r w:rsidRPr="003A74F4">
              <w:rPr>
                <w:rFonts w:ascii="Arial" w:hAnsi="Arial" w:cs="Arial"/>
                <w:spacing w:val="4"/>
              </w:rPr>
              <w:tab/>
            </w:r>
            <w:r w:rsidRPr="003A74F4">
              <w:rPr>
                <w:rFonts w:ascii="Arial" w:hAnsi="Arial" w:cs="Arial"/>
                <w:spacing w:val="-1"/>
                <w:u w:val="single"/>
              </w:rPr>
              <w:t>Rate and Charge Regulations</w:t>
            </w:r>
            <w:r w:rsidRPr="003A74F4">
              <w:rPr>
                <w:rFonts w:ascii="Arial" w:hAnsi="Arial" w:cs="Arial"/>
                <w:spacing w:val="-1"/>
              </w:rPr>
              <w:t xml:space="preserve"> (Cont'd)</w:t>
            </w:r>
          </w:p>
          <w:p w:rsidR="00242AF0" w:rsidRPr="003A74F4" w:rsidRDefault="00242AF0" w:rsidP="00242AF0">
            <w:pPr>
              <w:suppressAutoHyphens/>
              <w:ind w:left="1440" w:hanging="720"/>
              <w:rPr>
                <w:rFonts w:ascii="Arial" w:hAnsi="Arial" w:cs="Arial"/>
                <w:spacing w:val="-1"/>
                <w:u w:val="single"/>
              </w:rPr>
            </w:pPr>
          </w:p>
          <w:p w:rsidR="00242AF0" w:rsidRPr="003A74F4" w:rsidRDefault="00242AF0" w:rsidP="00242AF0">
            <w:pPr>
              <w:suppressAutoHyphens/>
              <w:ind w:left="1440" w:hanging="720"/>
              <w:rPr>
                <w:rFonts w:ascii="Arial" w:hAnsi="Arial" w:cs="Arial"/>
                <w:spacing w:val="-1"/>
              </w:rPr>
            </w:pPr>
            <w:r w:rsidRPr="003A74F4">
              <w:rPr>
                <w:rFonts w:ascii="Arial" w:hAnsi="Arial" w:cs="Arial"/>
                <w:spacing w:val="4"/>
              </w:rPr>
              <w:t>4.5.2</w:t>
            </w:r>
            <w:r w:rsidRPr="003A74F4">
              <w:rPr>
                <w:rFonts w:ascii="Arial" w:hAnsi="Arial" w:cs="Arial"/>
                <w:spacing w:val="4"/>
              </w:rPr>
              <w:tab/>
            </w:r>
            <w:r w:rsidRPr="003A74F4">
              <w:rPr>
                <w:rFonts w:ascii="Arial" w:hAnsi="Arial" w:cs="Arial"/>
                <w:spacing w:val="-1"/>
                <w:u w:val="single"/>
              </w:rPr>
              <w:t>Rate Regulations</w:t>
            </w:r>
            <w:r w:rsidRPr="003A74F4">
              <w:rPr>
                <w:rFonts w:ascii="Arial" w:hAnsi="Arial" w:cs="Arial"/>
                <w:spacing w:val="-1"/>
              </w:rPr>
              <w:t xml:space="preserve"> (Cont'd)</w:t>
            </w:r>
          </w:p>
          <w:p w:rsidR="00242AF0" w:rsidRPr="003A74F4" w:rsidRDefault="00242AF0" w:rsidP="00242AF0">
            <w:pPr>
              <w:suppressAutoHyphens/>
              <w:ind w:left="1980" w:hanging="540"/>
              <w:rPr>
                <w:rFonts w:ascii="Arial" w:hAnsi="Arial" w:cs="Arial"/>
                <w:spacing w:val="-1"/>
                <w:u w:val="single"/>
              </w:rPr>
            </w:pPr>
          </w:p>
          <w:p w:rsidR="00242AF0" w:rsidRPr="003A74F4" w:rsidRDefault="00242AF0" w:rsidP="00242AF0">
            <w:pPr>
              <w:suppressAutoHyphens/>
              <w:ind w:left="1980" w:hanging="540"/>
              <w:rPr>
                <w:rFonts w:ascii="Arial" w:hAnsi="Arial" w:cs="Arial"/>
                <w:spacing w:val="-1"/>
              </w:rPr>
            </w:pPr>
            <w:r w:rsidRPr="003A74F4">
              <w:rPr>
                <w:rFonts w:ascii="Arial" w:hAnsi="Arial" w:cs="Arial"/>
                <w:spacing w:val="4"/>
              </w:rPr>
              <w:t>(A)</w:t>
            </w:r>
            <w:r w:rsidRPr="003A74F4">
              <w:rPr>
                <w:rFonts w:ascii="Arial" w:hAnsi="Arial" w:cs="Arial"/>
                <w:spacing w:val="4"/>
              </w:rPr>
              <w:tab/>
            </w:r>
            <w:r w:rsidRPr="003A74F4">
              <w:rPr>
                <w:rFonts w:ascii="Arial" w:hAnsi="Arial" w:cs="Arial"/>
                <w:spacing w:val="-1"/>
                <w:u w:val="single"/>
              </w:rPr>
              <w:t>Types of Rates and Charges</w:t>
            </w:r>
            <w:r w:rsidRPr="003A74F4">
              <w:rPr>
                <w:rFonts w:ascii="Arial" w:hAnsi="Arial" w:cs="Arial"/>
                <w:spacing w:val="-1"/>
              </w:rPr>
              <w:t xml:space="preserve"> (Cont'd)</w:t>
            </w:r>
          </w:p>
          <w:p w:rsidR="00242AF0" w:rsidRPr="003A74F4" w:rsidRDefault="00242AF0" w:rsidP="00242AF0">
            <w:pPr>
              <w:suppressAutoHyphens/>
              <w:ind w:left="2520" w:hanging="540"/>
              <w:rPr>
                <w:rFonts w:ascii="Arial" w:hAnsi="Arial" w:cs="Arial"/>
                <w:spacing w:val="-1"/>
                <w:u w:val="single"/>
              </w:rPr>
            </w:pPr>
          </w:p>
          <w:p w:rsidR="00242AF0" w:rsidRPr="003A74F4" w:rsidRDefault="00242AF0" w:rsidP="00242AF0">
            <w:pPr>
              <w:suppressAutoHyphens/>
              <w:ind w:left="2520" w:hanging="540"/>
              <w:rPr>
                <w:rFonts w:ascii="Arial" w:hAnsi="Arial" w:cs="Arial"/>
                <w:spacing w:val="-1"/>
              </w:rPr>
            </w:pPr>
            <w:r w:rsidRPr="003A74F4">
              <w:rPr>
                <w:rFonts w:ascii="Arial" w:hAnsi="Arial" w:cs="Arial"/>
                <w:spacing w:val="4"/>
              </w:rPr>
              <w:t>(3)</w:t>
            </w:r>
            <w:r w:rsidRPr="003A74F4">
              <w:rPr>
                <w:rFonts w:ascii="Arial" w:hAnsi="Arial" w:cs="Arial"/>
                <w:spacing w:val="4"/>
              </w:rPr>
              <w:tab/>
            </w:r>
            <w:r w:rsidRPr="003A74F4">
              <w:rPr>
                <w:rFonts w:ascii="Arial" w:hAnsi="Arial" w:cs="Arial"/>
                <w:spacing w:val="-1"/>
                <w:u w:val="single"/>
              </w:rPr>
              <w:t>Nonrecurring Charges</w:t>
            </w:r>
            <w:r w:rsidRPr="003A74F4">
              <w:rPr>
                <w:rFonts w:ascii="Arial" w:hAnsi="Arial" w:cs="Arial"/>
                <w:spacing w:val="-1"/>
              </w:rPr>
              <w:t xml:space="preserve"> (Cont'd)</w:t>
            </w:r>
          </w:p>
          <w:p w:rsidR="00242AF0" w:rsidRPr="003A74F4" w:rsidRDefault="00242AF0" w:rsidP="00242AF0">
            <w:pPr>
              <w:suppressAutoHyphens/>
              <w:ind w:left="3060" w:hanging="540"/>
              <w:rPr>
                <w:rFonts w:ascii="Arial" w:hAnsi="Arial" w:cs="Arial"/>
                <w:spacing w:val="-1"/>
                <w:u w:val="single"/>
              </w:rPr>
            </w:pPr>
          </w:p>
          <w:p w:rsidR="00242AF0" w:rsidRPr="003A74F4" w:rsidRDefault="00242AF0" w:rsidP="00242AF0">
            <w:pPr>
              <w:suppressAutoHyphens/>
              <w:ind w:left="3060" w:hanging="540"/>
              <w:rPr>
                <w:rFonts w:ascii="Arial" w:hAnsi="Arial" w:cs="Arial"/>
                <w:spacing w:val="-1"/>
                <w:u w:val="single"/>
              </w:rPr>
            </w:pPr>
            <w:r w:rsidRPr="003A74F4">
              <w:rPr>
                <w:rFonts w:ascii="Arial" w:hAnsi="Arial" w:cs="Arial"/>
                <w:spacing w:val="4"/>
              </w:rPr>
              <w:t>(f)</w:t>
            </w:r>
            <w:r w:rsidRPr="003A74F4">
              <w:rPr>
                <w:rFonts w:ascii="Arial" w:hAnsi="Arial" w:cs="Arial"/>
                <w:spacing w:val="4"/>
              </w:rPr>
              <w:tab/>
            </w:r>
            <w:r w:rsidRPr="003A74F4">
              <w:rPr>
                <w:rFonts w:ascii="Arial" w:hAnsi="Arial" w:cs="Arial"/>
                <w:spacing w:val="-1"/>
                <w:u w:val="single"/>
              </w:rPr>
              <w:t>Switched Access Ordering Charges</w:t>
            </w:r>
            <w:r w:rsidRPr="003A74F4">
              <w:rPr>
                <w:rFonts w:ascii="Arial" w:hAnsi="Arial" w:cs="Arial"/>
                <w:spacing w:val="-1"/>
              </w:rPr>
              <w:t xml:space="preserve"> (Cont'd)</w:t>
            </w:r>
          </w:p>
          <w:p w:rsidR="00242AF0" w:rsidRPr="003A74F4" w:rsidRDefault="00242AF0" w:rsidP="00242AF0">
            <w:pPr>
              <w:suppressAutoHyphens/>
              <w:ind w:left="3060" w:hanging="540"/>
              <w:rPr>
                <w:rFonts w:ascii="Arial" w:hAnsi="Arial" w:cs="Arial"/>
                <w:spacing w:val="-1"/>
                <w:u w:val="single"/>
              </w:rPr>
            </w:pPr>
          </w:p>
          <w:p w:rsidR="00242AF0" w:rsidRPr="00C500B9" w:rsidRDefault="00242AF0" w:rsidP="00242AF0">
            <w:pPr>
              <w:suppressAutoHyphens/>
              <w:ind w:left="3600" w:hanging="540"/>
              <w:rPr>
                <w:rFonts w:ascii="Arial" w:hAnsi="Arial" w:cs="Arial"/>
                <w:spacing w:val="-1"/>
                <w:u w:val="single"/>
              </w:rPr>
            </w:pPr>
            <w:r w:rsidRPr="003A74F4">
              <w:rPr>
                <w:rFonts w:ascii="Arial" w:hAnsi="Arial" w:cs="Arial"/>
                <w:spacing w:val="4"/>
              </w:rPr>
              <w:t>(2)</w:t>
            </w:r>
            <w:r w:rsidRPr="003A74F4">
              <w:rPr>
                <w:rFonts w:ascii="Arial" w:hAnsi="Arial" w:cs="Arial"/>
                <w:spacing w:val="4"/>
              </w:rPr>
              <w:tab/>
            </w:r>
            <w:r w:rsidRPr="003A74F4">
              <w:rPr>
                <w:rFonts w:ascii="Arial" w:hAnsi="Arial" w:cs="Arial"/>
                <w:spacing w:val="-1"/>
                <w:u w:val="single"/>
              </w:rPr>
              <w:t xml:space="preserve">Subsequent Ordering Charge </w:t>
            </w:r>
            <w:r w:rsidRPr="003A74F4">
              <w:rPr>
                <w:rFonts w:ascii="Arial" w:hAnsi="Arial" w:cs="Arial"/>
                <w:spacing w:val="-1"/>
                <w:u w:val="single"/>
              </w:rPr>
              <w:noBreakHyphen/>
              <w:t xml:space="preserve"> Switched Access</w:t>
            </w:r>
            <w:r w:rsidR="00CC607A" w:rsidRPr="00CC607A">
              <w:rPr>
                <w:rFonts w:ascii="Arial" w:hAnsi="Arial" w:cs="Arial"/>
                <w:spacing w:val="-1"/>
              </w:rPr>
              <w:t xml:space="preserve"> *</w:t>
            </w:r>
          </w:p>
          <w:p w:rsidR="00242AF0" w:rsidRPr="003A74F4" w:rsidRDefault="00242AF0" w:rsidP="00242AF0">
            <w:pPr>
              <w:suppressAutoHyphens/>
              <w:ind w:left="3600"/>
              <w:rPr>
                <w:rFonts w:ascii="Arial" w:hAnsi="Arial" w:cs="Arial"/>
                <w:spacing w:val="-1"/>
              </w:rPr>
            </w:pPr>
          </w:p>
          <w:p w:rsidR="00242AF0" w:rsidRPr="003A74F4" w:rsidRDefault="00242AF0" w:rsidP="00242AF0">
            <w:pPr>
              <w:suppressAutoHyphens/>
              <w:ind w:left="3600"/>
              <w:rPr>
                <w:rFonts w:ascii="Arial" w:hAnsi="Arial" w:cs="Arial"/>
                <w:spacing w:val="-1"/>
              </w:rPr>
            </w:pPr>
            <w:r w:rsidRPr="003A74F4">
              <w:rPr>
                <w:rFonts w:ascii="Arial" w:hAnsi="Arial" w:cs="Arial"/>
                <w:spacing w:val="-1"/>
              </w:rPr>
              <w:t>This charge applies on a per ASR basis for modifications to an existing service.  This would include activities such as:</w:t>
            </w:r>
          </w:p>
          <w:p w:rsidR="00242AF0" w:rsidRPr="003A74F4" w:rsidRDefault="00242AF0" w:rsidP="00242AF0">
            <w:pPr>
              <w:suppressAutoHyphens/>
              <w:ind w:left="3600"/>
              <w:rPr>
                <w:rFonts w:ascii="Arial" w:hAnsi="Arial" w:cs="Arial"/>
                <w:spacing w:val="-1"/>
              </w:rPr>
            </w:pPr>
          </w:p>
          <w:p w:rsidR="00242AF0" w:rsidRPr="003A74F4" w:rsidRDefault="00242AF0" w:rsidP="00242AF0">
            <w:pPr>
              <w:suppressAutoHyphens/>
              <w:ind w:left="4140" w:hanging="540"/>
              <w:rPr>
                <w:rFonts w:ascii="Arial" w:hAnsi="Arial" w:cs="Arial"/>
                <w:spacing w:val="-1"/>
              </w:rPr>
            </w:pPr>
            <w:r w:rsidRPr="003A74F4">
              <w:rPr>
                <w:rFonts w:ascii="Arial" w:hAnsi="Arial" w:cs="Arial"/>
                <w:spacing w:val="4"/>
              </w:rPr>
              <w:noBreakHyphen/>
            </w:r>
            <w:r w:rsidRPr="003A74F4">
              <w:rPr>
                <w:rFonts w:ascii="Arial" w:hAnsi="Arial" w:cs="Arial"/>
                <w:spacing w:val="4"/>
              </w:rPr>
              <w:tab/>
            </w:r>
            <w:r w:rsidRPr="003A74F4">
              <w:rPr>
                <w:rFonts w:ascii="Arial" w:hAnsi="Arial" w:cs="Arial"/>
                <w:spacing w:val="-1"/>
              </w:rPr>
              <w:t>Changes and/or additions to end office services optional arrangements (changes in hunt group or screening arrangements).</w:t>
            </w:r>
          </w:p>
          <w:p w:rsidR="00242AF0" w:rsidRPr="003A74F4" w:rsidRDefault="00242AF0" w:rsidP="00242AF0">
            <w:pPr>
              <w:suppressAutoHyphens/>
              <w:ind w:left="4140" w:hanging="540"/>
              <w:rPr>
                <w:rFonts w:ascii="Arial" w:hAnsi="Arial" w:cs="Arial"/>
                <w:spacing w:val="-1"/>
              </w:rPr>
            </w:pPr>
            <w:r w:rsidRPr="003A74F4">
              <w:rPr>
                <w:rFonts w:ascii="Arial" w:hAnsi="Arial" w:cs="Arial"/>
                <w:spacing w:val="4"/>
              </w:rPr>
              <w:noBreakHyphen/>
            </w:r>
            <w:r w:rsidRPr="003A74F4">
              <w:rPr>
                <w:rFonts w:ascii="Arial" w:hAnsi="Arial" w:cs="Arial"/>
                <w:spacing w:val="4"/>
              </w:rPr>
              <w:tab/>
            </w:r>
            <w:r w:rsidRPr="003A74F4">
              <w:rPr>
                <w:rFonts w:ascii="Arial" w:hAnsi="Arial" w:cs="Arial"/>
                <w:spacing w:val="-1"/>
              </w:rPr>
              <w:t>The combination or splitting of FGA or BSA-A hunt groups.</w:t>
            </w:r>
          </w:p>
          <w:p w:rsidR="00242AF0" w:rsidRPr="003A74F4" w:rsidRDefault="00242AF0" w:rsidP="00242AF0">
            <w:pPr>
              <w:suppressAutoHyphens/>
              <w:ind w:left="4140" w:hanging="540"/>
              <w:rPr>
                <w:rFonts w:ascii="Arial" w:hAnsi="Arial" w:cs="Arial"/>
                <w:spacing w:val="-1"/>
              </w:rPr>
            </w:pPr>
            <w:r w:rsidRPr="003A74F4">
              <w:rPr>
                <w:rFonts w:ascii="Arial" w:hAnsi="Arial" w:cs="Arial"/>
                <w:spacing w:val="4"/>
              </w:rPr>
              <w:noBreakHyphen/>
            </w:r>
            <w:r w:rsidRPr="003A74F4">
              <w:rPr>
                <w:rFonts w:ascii="Arial" w:hAnsi="Arial" w:cs="Arial"/>
                <w:spacing w:val="4"/>
              </w:rPr>
              <w:tab/>
            </w:r>
            <w:r w:rsidRPr="003A74F4">
              <w:rPr>
                <w:rFonts w:ascii="Arial" w:hAnsi="Arial" w:cs="Arial"/>
                <w:spacing w:val="-1"/>
              </w:rPr>
              <w:t>A move to a new point of termination within the same CDL.</w:t>
            </w:r>
          </w:p>
          <w:p w:rsidR="00242AF0" w:rsidRPr="003A74F4" w:rsidRDefault="00242AF0" w:rsidP="00242AF0">
            <w:pPr>
              <w:suppressAutoHyphens/>
              <w:ind w:left="4140" w:hanging="540"/>
              <w:rPr>
                <w:rFonts w:ascii="Arial" w:hAnsi="Arial" w:cs="Arial"/>
                <w:spacing w:val="-1"/>
              </w:rPr>
            </w:pPr>
            <w:r w:rsidRPr="003A74F4">
              <w:rPr>
                <w:rFonts w:ascii="Arial" w:hAnsi="Arial" w:cs="Arial"/>
                <w:spacing w:val="4"/>
              </w:rPr>
              <w:noBreakHyphen/>
            </w:r>
            <w:r w:rsidRPr="003A74F4">
              <w:rPr>
                <w:rFonts w:ascii="Arial" w:hAnsi="Arial" w:cs="Arial"/>
                <w:spacing w:val="4"/>
              </w:rPr>
              <w:tab/>
            </w:r>
            <w:r w:rsidRPr="003A74F4">
              <w:rPr>
                <w:rFonts w:ascii="Arial" w:hAnsi="Arial" w:cs="Arial"/>
                <w:spacing w:val="-1"/>
              </w:rPr>
              <w:t>A change for rating purposes from one type of Transport to another (i.e., Special to Switched).</w:t>
            </w:r>
          </w:p>
          <w:p w:rsidR="00242AF0" w:rsidRPr="003A74F4" w:rsidRDefault="00242AF0" w:rsidP="00242AF0">
            <w:pPr>
              <w:suppressAutoHyphens/>
              <w:ind w:left="4140" w:hanging="540"/>
              <w:rPr>
                <w:rFonts w:ascii="Arial" w:hAnsi="Arial" w:cs="Arial"/>
                <w:spacing w:val="-1"/>
              </w:rPr>
            </w:pPr>
            <w:r w:rsidRPr="003A74F4">
              <w:rPr>
                <w:rFonts w:ascii="Arial" w:hAnsi="Arial" w:cs="Arial"/>
                <w:spacing w:val="4"/>
              </w:rPr>
              <w:noBreakHyphen/>
            </w:r>
            <w:r w:rsidRPr="003A74F4">
              <w:rPr>
                <w:rFonts w:ascii="Arial" w:hAnsi="Arial" w:cs="Arial"/>
                <w:spacing w:val="4"/>
              </w:rPr>
              <w:tab/>
            </w:r>
            <w:r w:rsidRPr="003A74F4">
              <w:rPr>
                <w:rFonts w:ascii="Arial" w:hAnsi="Arial" w:cs="Arial"/>
                <w:spacing w:val="-1"/>
              </w:rPr>
              <w:t>The activation or deactivation of 900 SAC NXX codes on a per tandem level basis.</w:t>
            </w:r>
          </w:p>
          <w:p w:rsidR="00242AF0" w:rsidRPr="003A74F4" w:rsidRDefault="00242AF0" w:rsidP="00242AF0">
            <w:pPr>
              <w:suppressAutoHyphens/>
              <w:ind w:left="4140" w:hanging="540"/>
              <w:rPr>
                <w:rFonts w:ascii="Arial" w:hAnsi="Arial" w:cs="Arial"/>
                <w:spacing w:val="-1"/>
              </w:rPr>
            </w:pPr>
            <w:r w:rsidRPr="003A74F4">
              <w:rPr>
                <w:rFonts w:ascii="Arial" w:hAnsi="Arial" w:cs="Arial"/>
                <w:spacing w:val="4"/>
              </w:rPr>
              <w:t>-</w:t>
            </w:r>
            <w:r w:rsidRPr="003A74F4">
              <w:rPr>
                <w:rFonts w:ascii="Arial" w:hAnsi="Arial" w:cs="Arial"/>
                <w:spacing w:val="4"/>
              </w:rPr>
              <w:tab/>
            </w:r>
            <w:r w:rsidRPr="003A74F4">
              <w:rPr>
                <w:rFonts w:ascii="Arial" w:hAnsi="Arial" w:cs="Arial"/>
                <w:spacing w:val="-1"/>
              </w:rPr>
              <w:t xml:space="preserve">The addition of Calling Party Number (CPN) Parameter, Carrier Selection Parameter (CSP), and Charge Number (CN) Parameter when ordered subsequent to the provision of SS7 Out of Band Signaling.  </w:t>
            </w:r>
          </w:p>
          <w:p w:rsidR="00242AF0" w:rsidRPr="003A74F4" w:rsidRDefault="00242AF0" w:rsidP="00242AF0">
            <w:pPr>
              <w:suppressAutoHyphens/>
              <w:ind w:left="4140" w:hanging="540"/>
              <w:rPr>
                <w:rFonts w:ascii="Arial" w:hAnsi="Arial" w:cs="Arial"/>
                <w:spacing w:val="-1"/>
              </w:rPr>
            </w:pPr>
            <w:r w:rsidRPr="003A74F4">
              <w:rPr>
                <w:rFonts w:ascii="Arial" w:hAnsi="Arial" w:cs="Arial"/>
                <w:spacing w:val="4"/>
              </w:rPr>
              <w:t>-</w:t>
            </w:r>
            <w:r w:rsidRPr="003A74F4">
              <w:rPr>
                <w:rFonts w:ascii="Arial" w:hAnsi="Arial" w:cs="Arial"/>
                <w:spacing w:val="4"/>
              </w:rPr>
              <w:tab/>
            </w:r>
            <w:r w:rsidRPr="003A74F4">
              <w:rPr>
                <w:rFonts w:ascii="Arial" w:hAnsi="Arial" w:cs="Arial"/>
                <w:spacing w:val="-1"/>
              </w:rPr>
              <w:t xml:space="preserve">Changes in FGD or BSA-D switched access and TFC SAC Access signaling from </w:t>
            </w:r>
            <w:proofErr w:type="spellStart"/>
            <w:r w:rsidRPr="003A74F4">
              <w:rPr>
                <w:rFonts w:ascii="Arial" w:hAnsi="Arial" w:cs="Arial"/>
                <w:spacing w:val="-1"/>
              </w:rPr>
              <w:t>multifrequency</w:t>
            </w:r>
            <w:proofErr w:type="spellEnd"/>
            <w:r w:rsidRPr="003A74F4">
              <w:rPr>
                <w:rFonts w:ascii="Arial" w:hAnsi="Arial" w:cs="Arial"/>
                <w:spacing w:val="-1"/>
              </w:rPr>
              <w:t xml:space="preserve"> address signaling to SS7 Out of Band Signaling except as specified in 4.5.2(G)(1).</w:t>
            </w:r>
          </w:p>
          <w:p w:rsidR="00242AF0" w:rsidRPr="003A74F4" w:rsidRDefault="00242AF0" w:rsidP="00242AF0">
            <w:pPr>
              <w:suppressAutoHyphens/>
              <w:rPr>
                <w:rFonts w:ascii="Arial" w:hAnsi="Arial" w:cs="Arial"/>
                <w:spacing w:val="-1"/>
                <w:u w:val="single"/>
              </w:rPr>
            </w:pPr>
          </w:p>
          <w:p w:rsidR="00242AF0" w:rsidRPr="0062733B" w:rsidRDefault="00242AF0" w:rsidP="0062733B">
            <w:pPr>
              <w:tabs>
                <w:tab w:val="left" w:pos="4140"/>
                <w:tab w:val="decimal" w:pos="7920"/>
              </w:tabs>
              <w:ind w:left="4140"/>
              <w:rPr>
                <w:rFonts w:ascii="Arial" w:hAnsi="Arial" w:cs="Arial"/>
              </w:rPr>
            </w:pPr>
            <w:r w:rsidRPr="003A74F4">
              <w:rPr>
                <w:rFonts w:ascii="Arial" w:hAnsi="Arial" w:cs="Arial"/>
                <w:spacing w:val="-1"/>
              </w:rPr>
              <w:t xml:space="preserve">CenturyTel </w:t>
            </w:r>
            <w:r w:rsidRPr="0062733B">
              <w:rPr>
                <w:rFonts w:ascii="Arial" w:hAnsi="Arial" w:cs="Arial"/>
              </w:rPr>
              <w:t>of Missouri</w:t>
            </w:r>
            <w:r w:rsidRPr="0062733B">
              <w:rPr>
                <w:rFonts w:ascii="Arial" w:hAnsi="Arial" w:cs="Arial"/>
              </w:rPr>
              <w:tab/>
              <w:t>$</w:t>
            </w:r>
            <w:r w:rsidR="00B10B98" w:rsidRPr="0062733B">
              <w:rPr>
                <w:rFonts w:ascii="Arial" w:hAnsi="Arial" w:cs="Arial"/>
              </w:rPr>
              <w:t xml:space="preserve"> </w:t>
            </w:r>
            <w:r w:rsidR="0044480A">
              <w:rPr>
                <w:rFonts w:ascii="Arial" w:hAnsi="Arial" w:cs="Arial"/>
              </w:rPr>
              <w:t>15.07</w:t>
            </w:r>
            <w:r w:rsidR="00B10B98" w:rsidRPr="0062733B">
              <w:rPr>
                <w:rFonts w:ascii="Arial" w:hAnsi="Arial" w:cs="Arial"/>
              </w:rPr>
              <w:t xml:space="preserve"> (R)</w:t>
            </w:r>
          </w:p>
          <w:p w:rsidR="00242AF0" w:rsidRPr="003A74F4" w:rsidRDefault="00242AF0" w:rsidP="0062733B">
            <w:pPr>
              <w:tabs>
                <w:tab w:val="left" w:pos="4140"/>
                <w:tab w:val="decimal" w:pos="7920"/>
              </w:tabs>
              <w:ind w:left="4140"/>
              <w:rPr>
                <w:rFonts w:ascii="Arial" w:hAnsi="Arial" w:cs="Arial"/>
              </w:rPr>
            </w:pPr>
            <w:r w:rsidRPr="003A74F4">
              <w:rPr>
                <w:rFonts w:ascii="Arial" w:hAnsi="Arial" w:cs="Arial"/>
              </w:rPr>
              <w:t>CenturyTel of Central Missouri</w:t>
            </w:r>
            <w:r w:rsidRPr="003A74F4">
              <w:rPr>
                <w:rFonts w:ascii="Arial" w:hAnsi="Arial" w:cs="Arial"/>
              </w:rPr>
              <w:tab/>
            </w:r>
            <w:r w:rsidR="00B10B98">
              <w:rPr>
                <w:rFonts w:ascii="Arial" w:hAnsi="Arial" w:cs="Arial"/>
              </w:rPr>
              <w:t>48.75 (R)</w:t>
            </w:r>
          </w:p>
          <w:p w:rsidR="00242AF0" w:rsidRDefault="00242AF0" w:rsidP="00242AF0">
            <w:pPr>
              <w:rPr>
                <w:rFonts w:ascii="Arial" w:hAnsi="Arial" w:cs="Arial"/>
              </w:rPr>
            </w:pPr>
          </w:p>
          <w:p w:rsidR="00B10B98" w:rsidRDefault="00B10B98" w:rsidP="00242AF0">
            <w:pPr>
              <w:rPr>
                <w:rFonts w:ascii="Arial" w:hAnsi="Arial" w:cs="Arial"/>
              </w:rPr>
            </w:pPr>
          </w:p>
          <w:p w:rsidR="00B10B98" w:rsidRDefault="00B10B98" w:rsidP="00242AF0">
            <w:pPr>
              <w:rPr>
                <w:rFonts w:ascii="Arial" w:hAnsi="Arial" w:cs="Arial"/>
              </w:rPr>
            </w:pPr>
          </w:p>
          <w:p w:rsidR="00B10B98" w:rsidRDefault="00B10B98" w:rsidP="00242AF0">
            <w:pPr>
              <w:rPr>
                <w:rFonts w:ascii="Arial" w:hAnsi="Arial" w:cs="Arial"/>
              </w:rPr>
            </w:pPr>
          </w:p>
          <w:p w:rsidR="00B10B98" w:rsidRDefault="00B10B98" w:rsidP="00FC402F">
            <w:pPr>
              <w:ind w:left="720" w:hanging="180"/>
              <w:rPr>
                <w:rFonts w:ascii="Arial" w:hAnsi="Arial" w:cs="Arial"/>
              </w:rPr>
            </w:pPr>
            <w:r w:rsidRPr="00B10B98">
              <w:rPr>
                <w:rFonts w:ascii="Arial" w:eastAsia="Calibri" w:hAnsi="Arial" w:cs="Arial"/>
              </w:rPr>
              <w:t>* This flat rated charge was calculated based upon a 50/50 split between originating and terminating.  The FCC in their FCC 11-161 ICC Transformation Order in Section 51.907(d)(1)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w:t>
            </w:r>
            <w:r w:rsidRPr="00EF0BBF">
              <w:rPr>
                <w:rFonts w:ascii="Arial" w:eastAsia="Calibri" w:hAnsi="Arial" w:cs="Arial"/>
                <w:sz w:val="19"/>
                <w:szCs w:val="19"/>
              </w:rPr>
              <w:t>.</w:t>
            </w:r>
          </w:p>
          <w:p w:rsidR="00B10B98" w:rsidRDefault="00B10B98" w:rsidP="00242AF0">
            <w:pPr>
              <w:rPr>
                <w:rFonts w:ascii="Arial" w:hAnsi="Arial" w:cs="Arial"/>
              </w:rPr>
            </w:pPr>
          </w:p>
          <w:p w:rsidR="00B10B98" w:rsidRDefault="00B10B98" w:rsidP="00242AF0">
            <w:pPr>
              <w:rPr>
                <w:rFonts w:ascii="Arial" w:hAnsi="Arial" w:cs="Arial"/>
              </w:rPr>
            </w:pPr>
          </w:p>
          <w:p w:rsidR="00B10B98" w:rsidRPr="003A74F4" w:rsidRDefault="00B10B98" w:rsidP="00242AF0">
            <w:pPr>
              <w:rPr>
                <w:rFonts w:ascii="Arial" w:hAnsi="Arial" w:cs="Arial"/>
              </w:rPr>
            </w:pPr>
          </w:p>
        </w:tc>
        <w:tc>
          <w:tcPr>
            <w:tcW w:w="1152" w:type="dxa"/>
          </w:tcPr>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242AF0" w:rsidP="00242AF0">
            <w:pPr>
              <w:jc w:val="center"/>
              <w:rPr>
                <w:rFonts w:ascii="Arial" w:hAnsi="Arial" w:cs="Arial"/>
              </w:rPr>
            </w:pPr>
          </w:p>
          <w:p w:rsidR="00242AF0" w:rsidRPr="003A74F4" w:rsidRDefault="00CC607A" w:rsidP="00242AF0">
            <w:pPr>
              <w:jc w:val="center"/>
              <w:rPr>
                <w:rFonts w:ascii="Arial" w:hAnsi="Arial" w:cs="Arial"/>
              </w:rPr>
            </w:pPr>
            <w:r>
              <w:rPr>
                <w:rFonts w:ascii="Arial" w:hAnsi="Arial" w:cs="Arial"/>
              </w:rPr>
              <w:t>(T)</w:t>
            </w:r>
          </w:p>
          <w:p w:rsidR="00242AF0" w:rsidRDefault="00242AF0"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r>
              <w:rPr>
                <w:rFonts w:ascii="Arial" w:hAnsi="Arial" w:cs="Arial"/>
              </w:rPr>
              <w:t>(C)</w:t>
            </w:r>
          </w:p>
          <w:p w:rsidR="00B10B98" w:rsidRDefault="00B10B98" w:rsidP="00B10B98">
            <w:pPr>
              <w:jc w:val="center"/>
              <w:rPr>
                <w:rFonts w:ascii="Arial" w:hAnsi="Arial" w:cs="Arial"/>
              </w:rPr>
            </w:pPr>
            <w:r>
              <w:rPr>
                <w:rFonts w:ascii="Arial" w:hAnsi="Arial" w:cs="Arial"/>
              </w:rPr>
              <w:t>(C)</w:t>
            </w: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Pr="00092CAF" w:rsidRDefault="00B10B98" w:rsidP="00B10B98">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B10B98" w:rsidRPr="00092CAF" w:rsidRDefault="00B10B98" w:rsidP="00B10B98">
            <w:pPr>
              <w:tabs>
                <w:tab w:val="bar" w:pos="458"/>
              </w:tabs>
              <w:jc w:val="center"/>
              <w:rPr>
                <w:rFonts w:ascii="Arial" w:hAnsi="Arial" w:cs="Arial"/>
              </w:rPr>
            </w:pPr>
          </w:p>
          <w:p w:rsidR="00B10B98" w:rsidRDefault="00B10B98" w:rsidP="00B10B98">
            <w:pPr>
              <w:tabs>
                <w:tab w:val="bar" w:pos="458"/>
              </w:tabs>
              <w:jc w:val="center"/>
              <w:rPr>
                <w:rFonts w:ascii="Arial" w:hAnsi="Arial" w:cs="Arial"/>
              </w:rPr>
            </w:pPr>
          </w:p>
          <w:p w:rsidR="00B10B98" w:rsidRDefault="00B10B98" w:rsidP="00B10B98">
            <w:pPr>
              <w:tabs>
                <w:tab w:val="bar" w:pos="458"/>
              </w:tabs>
              <w:jc w:val="center"/>
              <w:rPr>
                <w:rFonts w:ascii="Arial" w:hAnsi="Arial" w:cs="Arial"/>
              </w:rPr>
            </w:pPr>
          </w:p>
          <w:p w:rsidR="00B10B98" w:rsidRPr="00092CAF" w:rsidRDefault="00B10B98" w:rsidP="00B10B98">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B10B98" w:rsidRPr="003A74F4" w:rsidRDefault="00B10B98" w:rsidP="00B10B98">
            <w:pPr>
              <w:jc w:val="center"/>
              <w:rPr>
                <w:rFonts w:ascii="Arial" w:hAnsi="Arial" w:cs="Arial"/>
              </w:rPr>
            </w:pPr>
          </w:p>
        </w:tc>
      </w:tr>
    </w:tbl>
    <w:p w:rsidR="001524EA" w:rsidRDefault="001524EA" w:rsidP="00141C91">
      <w:pPr>
        <w:pStyle w:val="Header"/>
        <w:tabs>
          <w:tab w:val="clear" w:pos="4320"/>
          <w:tab w:val="clear" w:pos="8640"/>
          <w:tab w:val="left" w:pos="0"/>
          <w:tab w:val="center" w:pos="4680"/>
          <w:tab w:val="right" w:pos="9360"/>
        </w:tabs>
        <w:ind w:right="720"/>
        <w:rPr>
          <w:rFonts w:ascii="Arial" w:hAnsi="Arial" w:cs="Arial"/>
          <w:sz w:val="20"/>
        </w:rPr>
      </w:pPr>
    </w:p>
    <w:p w:rsidR="00141C91" w:rsidRPr="00141C91" w:rsidRDefault="00141C91" w:rsidP="001524EA">
      <w:pPr>
        <w:pStyle w:val="Header"/>
        <w:pBdr>
          <w:top w:val="single" w:sz="4" w:space="1" w:color="auto"/>
        </w:pBdr>
        <w:tabs>
          <w:tab w:val="clear" w:pos="4320"/>
          <w:tab w:val="clear" w:pos="8640"/>
          <w:tab w:val="left" w:pos="0"/>
          <w:tab w:val="center" w:pos="4680"/>
          <w:tab w:val="right" w:pos="9360"/>
        </w:tabs>
        <w:ind w:right="-720"/>
        <w:rPr>
          <w:rFonts w:ascii="Arial" w:hAnsi="Arial" w:cs="Arial"/>
          <w:sz w:val="20"/>
        </w:rPr>
      </w:pPr>
      <w:r w:rsidRPr="00141C91">
        <w:rPr>
          <w:rFonts w:ascii="Arial" w:hAnsi="Arial" w:cs="Arial"/>
          <w:sz w:val="20"/>
        </w:rPr>
        <w:t>ISSUED:</w:t>
      </w:r>
      <w:r w:rsidRPr="00141C91">
        <w:rPr>
          <w:rFonts w:ascii="Arial" w:hAnsi="Arial" w:cs="Arial"/>
          <w:spacing w:val="-2"/>
          <w:sz w:val="20"/>
        </w:rPr>
        <w:t xml:space="preserve">  </w:t>
      </w:r>
      <w:r w:rsidR="007C410E">
        <w:rPr>
          <w:rFonts w:ascii="Arial" w:hAnsi="Arial" w:cs="Arial"/>
          <w:spacing w:val="-2"/>
          <w:sz w:val="20"/>
        </w:rPr>
        <w:t>April 28, 2016</w:t>
      </w:r>
      <w:r w:rsidRPr="00141C91">
        <w:rPr>
          <w:rFonts w:ascii="Arial" w:hAnsi="Arial" w:cs="Arial"/>
          <w:sz w:val="20"/>
        </w:rPr>
        <w:tab/>
      </w:r>
      <w:r w:rsidRPr="00141C91">
        <w:rPr>
          <w:rFonts w:ascii="Arial" w:hAnsi="Arial" w:cs="Arial"/>
          <w:sz w:val="20"/>
        </w:rPr>
        <w:tab/>
        <w:t>EFFECTIVE:</w:t>
      </w:r>
      <w:r w:rsidRPr="00141C91">
        <w:rPr>
          <w:rFonts w:ascii="Arial" w:hAnsi="Arial" w:cs="Arial"/>
          <w:spacing w:val="-2"/>
          <w:sz w:val="20"/>
        </w:rPr>
        <w:t xml:space="preserve">  July 1, 2016</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Pr>
          <w:spacing w:val="-2"/>
        </w:rPr>
        <w:tab/>
      </w:r>
      <w:r w:rsidRPr="00141C91">
        <w:rPr>
          <w:rFonts w:ascii="Arial" w:hAnsi="Arial" w:cs="Arial"/>
          <w:sz w:val="20"/>
        </w:rPr>
        <w:t>Gary Kepley</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sidRPr="00141C91">
        <w:rPr>
          <w:rFonts w:ascii="Arial" w:hAnsi="Arial" w:cs="Arial"/>
          <w:spacing w:val="-2"/>
          <w:sz w:val="20"/>
        </w:rPr>
        <w:tab/>
        <w:t xml:space="preserve">Director - Regulatory Operations </w:t>
      </w:r>
    </w:p>
    <w:p w:rsidR="00141C91" w:rsidRPr="00141C91" w:rsidRDefault="00141C91" w:rsidP="00141C91">
      <w:pPr>
        <w:pStyle w:val="Header"/>
        <w:tabs>
          <w:tab w:val="clear" w:pos="4320"/>
          <w:tab w:val="clear" w:pos="8640"/>
          <w:tab w:val="left" w:pos="0"/>
          <w:tab w:val="center" w:pos="4680"/>
          <w:tab w:val="right" w:pos="9360"/>
        </w:tabs>
        <w:ind w:right="720"/>
        <w:jc w:val="center"/>
        <w:rPr>
          <w:rFonts w:ascii="Arial" w:hAnsi="Arial" w:cs="Arial"/>
          <w:spacing w:val="-2"/>
          <w:sz w:val="20"/>
        </w:rPr>
      </w:pPr>
      <w:r w:rsidRPr="00141C91">
        <w:rPr>
          <w:rFonts w:ascii="Arial" w:hAnsi="Arial" w:cs="Arial"/>
          <w:spacing w:val="-2"/>
          <w:sz w:val="20"/>
        </w:rPr>
        <w:t xml:space="preserve">             </w:t>
      </w:r>
      <w:r>
        <w:rPr>
          <w:rFonts w:ascii="Arial" w:hAnsi="Arial" w:cs="Arial"/>
          <w:spacing w:val="-2"/>
          <w:sz w:val="20"/>
        </w:rPr>
        <w:t xml:space="preserve">       </w:t>
      </w:r>
      <w:r w:rsidRPr="00141C91">
        <w:rPr>
          <w:rFonts w:ascii="Arial" w:hAnsi="Arial" w:cs="Arial"/>
          <w:spacing w:val="-2"/>
          <w:sz w:val="20"/>
        </w:rPr>
        <w:t xml:space="preserve">   New Century, Kansas</w:t>
      </w:r>
    </w:p>
    <w:p w:rsidR="00242AF0" w:rsidRDefault="00242AF0" w:rsidP="00242AF0">
      <w:pPr>
        <w:pStyle w:val="Header"/>
        <w:tabs>
          <w:tab w:val="clear" w:pos="4320"/>
          <w:tab w:val="clear" w:pos="8640"/>
          <w:tab w:val="left" w:pos="0"/>
          <w:tab w:val="center" w:pos="4680"/>
          <w:tab w:val="right" w:pos="9360"/>
        </w:tabs>
        <w:ind w:right="720"/>
        <w:jc w:val="center"/>
      </w:pPr>
      <w:r w:rsidRPr="00104EC0">
        <w:br w:type="page"/>
      </w:r>
    </w:p>
    <w:p w:rsidR="00242AF0" w:rsidRDefault="00242AF0" w:rsidP="00242AF0">
      <w:pPr>
        <w:tabs>
          <w:tab w:val="right" w:pos="9180"/>
        </w:tabs>
        <w:rPr>
          <w:rFonts w:ascii="Arial" w:hAnsi="Arial" w:cs="Arial"/>
        </w:rPr>
      </w:pPr>
    </w:p>
    <w:p w:rsidR="00242AF0" w:rsidRPr="005314F3" w:rsidRDefault="00242AF0" w:rsidP="00242AF0">
      <w:pPr>
        <w:tabs>
          <w:tab w:val="right" w:pos="9180"/>
        </w:tabs>
        <w:rPr>
          <w:rFonts w:ascii="Arial" w:hAnsi="Arial" w:cs="Arial"/>
        </w:rPr>
      </w:pPr>
      <w:r w:rsidRPr="005314F3">
        <w:rPr>
          <w:rFonts w:ascii="Arial" w:hAnsi="Arial" w:cs="Arial"/>
        </w:rPr>
        <w:t>CenturyTel of Missouri, LLC</w:t>
      </w:r>
      <w:r w:rsidRPr="005314F3">
        <w:rPr>
          <w:rFonts w:ascii="Arial" w:hAnsi="Arial" w:cs="Arial"/>
        </w:rPr>
        <w:tab/>
        <w:t>P.S.C. MO. No. 2</w:t>
      </w:r>
    </w:p>
    <w:p w:rsidR="00242AF0" w:rsidRPr="005314F3" w:rsidRDefault="00242AF0" w:rsidP="00242AF0">
      <w:pPr>
        <w:tabs>
          <w:tab w:val="right" w:pos="9180"/>
          <w:tab w:val="left" w:pos="9540"/>
        </w:tabs>
        <w:ind w:right="900"/>
        <w:rPr>
          <w:rFonts w:ascii="Arial" w:hAnsi="Arial" w:cs="Arial"/>
        </w:rPr>
      </w:pPr>
      <w:r w:rsidRPr="005314F3">
        <w:rPr>
          <w:rFonts w:ascii="Arial" w:hAnsi="Arial" w:cs="Arial"/>
        </w:rPr>
        <w:t>d/b/a CenturyLink</w:t>
      </w:r>
      <w:r w:rsidRPr="005314F3">
        <w:rPr>
          <w:rFonts w:ascii="Arial" w:hAnsi="Arial" w:cs="Arial"/>
        </w:rPr>
        <w:tab/>
      </w:r>
      <w:r w:rsidR="00B10B98">
        <w:rPr>
          <w:rFonts w:ascii="Arial" w:hAnsi="Arial" w:cs="Arial"/>
        </w:rPr>
        <w:t>4th</w:t>
      </w:r>
      <w:r w:rsidRPr="005314F3">
        <w:rPr>
          <w:rFonts w:ascii="Arial" w:hAnsi="Arial" w:cs="Arial"/>
        </w:rPr>
        <w:t xml:space="preserve"> Revised Sheet 132</w:t>
      </w:r>
    </w:p>
    <w:p w:rsidR="00242AF0" w:rsidRPr="005314F3" w:rsidRDefault="00242AF0" w:rsidP="00242AF0">
      <w:pPr>
        <w:tabs>
          <w:tab w:val="right" w:pos="9180"/>
        </w:tabs>
        <w:ind w:right="900"/>
        <w:rPr>
          <w:rFonts w:ascii="Arial" w:hAnsi="Arial" w:cs="Arial"/>
        </w:rPr>
      </w:pPr>
      <w:r w:rsidRPr="005314F3">
        <w:rPr>
          <w:rFonts w:ascii="Arial" w:hAnsi="Arial" w:cs="Arial"/>
        </w:rPr>
        <w:tab/>
        <w:t xml:space="preserve">Cancels </w:t>
      </w:r>
      <w:r w:rsidR="00B10B98">
        <w:rPr>
          <w:rFonts w:ascii="Arial" w:hAnsi="Arial" w:cs="Arial"/>
        </w:rPr>
        <w:t>3r</w:t>
      </w:r>
      <w:r w:rsidRPr="005314F3">
        <w:rPr>
          <w:rFonts w:ascii="Arial" w:hAnsi="Arial" w:cs="Arial"/>
        </w:rPr>
        <w:t>d Revised Sheet 132</w:t>
      </w:r>
    </w:p>
    <w:p w:rsidR="00242AF0" w:rsidRPr="005314F3" w:rsidRDefault="00242AF0" w:rsidP="00242AF0">
      <w:pPr>
        <w:tabs>
          <w:tab w:val="right" w:pos="9270"/>
        </w:tabs>
        <w:ind w:right="900"/>
        <w:rPr>
          <w:rFonts w:ascii="Arial" w:hAnsi="Arial" w:cs="Arial"/>
        </w:rPr>
      </w:pPr>
    </w:p>
    <w:tbl>
      <w:tblPr>
        <w:tblW w:w="10512" w:type="dxa"/>
        <w:tblLayout w:type="fixed"/>
        <w:tblLook w:val="01E0"/>
      </w:tblPr>
      <w:tblGrid>
        <w:gridCol w:w="9360"/>
        <w:gridCol w:w="1152"/>
      </w:tblGrid>
      <w:tr w:rsidR="00242AF0" w:rsidRPr="005314F3" w:rsidTr="00242AF0">
        <w:trPr>
          <w:trHeight w:val="11952"/>
        </w:trPr>
        <w:tc>
          <w:tcPr>
            <w:tcW w:w="9360" w:type="dxa"/>
          </w:tcPr>
          <w:p w:rsidR="00242AF0" w:rsidRPr="005314F3" w:rsidRDefault="00242AF0" w:rsidP="00242AF0">
            <w:pPr>
              <w:suppressAutoHyphens/>
              <w:ind w:left="720" w:right="-36" w:hanging="720"/>
              <w:jc w:val="center"/>
              <w:rPr>
                <w:rFonts w:ascii="Arial" w:hAnsi="Arial" w:cs="Arial"/>
                <w:spacing w:val="4"/>
              </w:rPr>
            </w:pPr>
            <w:r w:rsidRPr="005314F3">
              <w:rPr>
                <w:rFonts w:ascii="Arial" w:hAnsi="Arial" w:cs="Arial"/>
                <w:spacing w:val="4"/>
              </w:rPr>
              <w:t>FACILITIES FOR INTRASTATE ACCESS</w:t>
            </w:r>
          </w:p>
          <w:p w:rsidR="00242AF0" w:rsidRPr="005314F3" w:rsidRDefault="00242AF0" w:rsidP="00242AF0">
            <w:pPr>
              <w:suppressAutoHyphens/>
              <w:ind w:left="720" w:right="-36" w:hanging="720"/>
              <w:rPr>
                <w:rFonts w:ascii="Arial" w:hAnsi="Arial" w:cs="Arial"/>
                <w:spacing w:val="4"/>
              </w:rPr>
            </w:pPr>
          </w:p>
          <w:p w:rsidR="00242AF0" w:rsidRPr="005314F3" w:rsidRDefault="00242AF0" w:rsidP="00242AF0">
            <w:pPr>
              <w:suppressAutoHyphens/>
              <w:ind w:left="720" w:right="-36" w:hanging="720"/>
              <w:rPr>
                <w:rFonts w:ascii="Arial" w:hAnsi="Arial" w:cs="Arial"/>
                <w:spacing w:val="-1"/>
              </w:rPr>
            </w:pPr>
            <w:r w:rsidRPr="005314F3">
              <w:rPr>
                <w:rFonts w:ascii="Arial" w:hAnsi="Arial" w:cs="Arial"/>
                <w:spacing w:val="4"/>
              </w:rPr>
              <w:t>4.</w:t>
            </w:r>
            <w:r w:rsidRPr="005314F3">
              <w:rPr>
                <w:rFonts w:ascii="Arial" w:hAnsi="Arial" w:cs="Arial"/>
                <w:spacing w:val="4"/>
              </w:rPr>
              <w:tab/>
            </w:r>
            <w:r w:rsidRPr="005314F3">
              <w:rPr>
                <w:rFonts w:ascii="Arial" w:hAnsi="Arial" w:cs="Arial"/>
                <w:spacing w:val="-1"/>
                <w:u w:val="single"/>
              </w:rPr>
              <w:t>SWITCHED ACCESS</w:t>
            </w:r>
            <w:r w:rsidRPr="005314F3">
              <w:rPr>
                <w:rFonts w:ascii="Arial" w:hAnsi="Arial" w:cs="Arial"/>
                <w:spacing w:val="-1"/>
              </w:rPr>
              <w:t xml:space="preserve"> (Cont'd)</w:t>
            </w:r>
          </w:p>
          <w:p w:rsidR="00242AF0" w:rsidRPr="005314F3" w:rsidRDefault="00242AF0" w:rsidP="00242AF0">
            <w:pPr>
              <w:suppressAutoHyphens/>
              <w:ind w:left="1080" w:right="-36" w:hanging="720"/>
              <w:rPr>
                <w:rFonts w:ascii="Arial" w:hAnsi="Arial" w:cs="Arial"/>
                <w:spacing w:val="-1"/>
                <w:u w:val="single"/>
              </w:rPr>
            </w:pPr>
          </w:p>
          <w:p w:rsidR="00242AF0" w:rsidRPr="005314F3" w:rsidRDefault="00242AF0" w:rsidP="00242AF0">
            <w:pPr>
              <w:suppressAutoHyphens/>
              <w:ind w:left="1080" w:right="-36" w:hanging="720"/>
              <w:rPr>
                <w:rFonts w:ascii="Arial" w:hAnsi="Arial" w:cs="Arial"/>
                <w:spacing w:val="-1"/>
              </w:rPr>
            </w:pPr>
            <w:r w:rsidRPr="005314F3">
              <w:rPr>
                <w:rFonts w:ascii="Arial" w:hAnsi="Arial" w:cs="Arial"/>
                <w:spacing w:val="4"/>
              </w:rPr>
              <w:t>4.5</w:t>
            </w:r>
            <w:r w:rsidRPr="005314F3">
              <w:rPr>
                <w:rFonts w:ascii="Arial" w:hAnsi="Arial" w:cs="Arial"/>
                <w:spacing w:val="4"/>
              </w:rPr>
              <w:tab/>
            </w:r>
            <w:r w:rsidRPr="005314F3">
              <w:rPr>
                <w:rFonts w:ascii="Arial" w:hAnsi="Arial" w:cs="Arial"/>
                <w:spacing w:val="-1"/>
                <w:u w:val="single"/>
              </w:rPr>
              <w:t>Rate and Charge Regulations</w:t>
            </w:r>
            <w:r w:rsidRPr="005314F3">
              <w:rPr>
                <w:rFonts w:ascii="Arial" w:hAnsi="Arial" w:cs="Arial"/>
                <w:spacing w:val="-1"/>
              </w:rPr>
              <w:t xml:space="preserve"> (Cont'd)</w:t>
            </w:r>
          </w:p>
          <w:p w:rsidR="00242AF0" w:rsidRPr="005314F3" w:rsidRDefault="00242AF0" w:rsidP="00242AF0">
            <w:pPr>
              <w:suppressAutoHyphens/>
              <w:ind w:left="1440" w:right="-36" w:hanging="720"/>
              <w:rPr>
                <w:rFonts w:ascii="Arial" w:hAnsi="Arial" w:cs="Arial"/>
                <w:spacing w:val="-1"/>
                <w:u w:val="single"/>
              </w:rPr>
            </w:pPr>
          </w:p>
          <w:p w:rsidR="00242AF0" w:rsidRPr="005314F3" w:rsidRDefault="00242AF0" w:rsidP="00242AF0">
            <w:pPr>
              <w:suppressAutoHyphens/>
              <w:ind w:left="1440" w:right="-36" w:hanging="720"/>
              <w:rPr>
                <w:rFonts w:ascii="Arial" w:hAnsi="Arial" w:cs="Arial"/>
                <w:spacing w:val="-1"/>
              </w:rPr>
            </w:pPr>
            <w:r w:rsidRPr="005314F3">
              <w:rPr>
                <w:rFonts w:ascii="Arial" w:hAnsi="Arial" w:cs="Arial"/>
                <w:spacing w:val="4"/>
              </w:rPr>
              <w:t>4.5.2</w:t>
            </w:r>
            <w:r w:rsidRPr="005314F3">
              <w:rPr>
                <w:rFonts w:ascii="Arial" w:hAnsi="Arial" w:cs="Arial"/>
                <w:spacing w:val="4"/>
              </w:rPr>
              <w:tab/>
            </w:r>
            <w:r w:rsidRPr="005314F3">
              <w:rPr>
                <w:rFonts w:ascii="Arial" w:hAnsi="Arial" w:cs="Arial"/>
                <w:spacing w:val="-1"/>
                <w:u w:val="single"/>
              </w:rPr>
              <w:t>Rate Regulations</w:t>
            </w:r>
            <w:r w:rsidRPr="005314F3">
              <w:rPr>
                <w:rFonts w:ascii="Arial" w:hAnsi="Arial" w:cs="Arial"/>
                <w:spacing w:val="-1"/>
              </w:rPr>
              <w:t xml:space="preserve"> (Cont'd)</w:t>
            </w:r>
          </w:p>
          <w:p w:rsidR="00242AF0" w:rsidRPr="005314F3" w:rsidRDefault="00242AF0" w:rsidP="00242AF0">
            <w:pPr>
              <w:suppressAutoHyphens/>
              <w:ind w:left="1980" w:right="-36" w:hanging="540"/>
              <w:rPr>
                <w:rFonts w:ascii="Arial" w:hAnsi="Arial" w:cs="Arial"/>
                <w:spacing w:val="-1"/>
                <w:u w:val="single"/>
              </w:rPr>
            </w:pPr>
          </w:p>
          <w:p w:rsidR="00242AF0" w:rsidRPr="005314F3" w:rsidRDefault="00242AF0" w:rsidP="00242AF0">
            <w:pPr>
              <w:suppressAutoHyphens/>
              <w:ind w:left="1980" w:right="-36" w:hanging="540"/>
              <w:rPr>
                <w:rFonts w:ascii="Arial" w:hAnsi="Arial" w:cs="Arial"/>
                <w:spacing w:val="-1"/>
              </w:rPr>
            </w:pPr>
            <w:r w:rsidRPr="005314F3">
              <w:rPr>
                <w:rFonts w:ascii="Arial" w:hAnsi="Arial" w:cs="Arial"/>
                <w:spacing w:val="4"/>
              </w:rPr>
              <w:t>(A)</w:t>
            </w:r>
            <w:r w:rsidRPr="005314F3">
              <w:rPr>
                <w:rFonts w:ascii="Arial" w:hAnsi="Arial" w:cs="Arial"/>
                <w:spacing w:val="4"/>
              </w:rPr>
              <w:tab/>
            </w:r>
            <w:r w:rsidRPr="005314F3">
              <w:rPr>
                <w:rFonts w:ascii="Arial" w:hAnsi="Arial" w:cs="Arial"/>
                <w:spacing w:val="-1"/>
                <w:u w:val="single"/>
              </w:rPr>
              <w:t>Types of Rates and Charges</w:t>
            </w:r>
            <w:r w:rsidRPr="005314F3">
              <w:rPr>
                <w:rFonts w:ascii="Arial" w:hAnsi="Arial" w:cs="Arial"/>
                <w:spacing w:val="-1"/>
              </w:rPr>
              <w:t xml:space="preserve"> (Cont'd)</w:t>
            </w:r>
          </w:p>
          <w:p w:rsidR="00242AF0" w:rsidRPr="005314F3" w:rsidRDefault="00242AF0" w:rsidP="00242AF0">
            <w:pPr>
              <w:suppressAutoHyphens/>
              <w:ind w:left="2520" w:right="-36" w:hanging="540"/>
              <w:rPr>
                <w:rFonts w:ascii="Arial" w:hAnsi="Arial" w:cs="Arial"/>
                <w:spacing w:val="-1"/>
                <w:u w:val="single"/>
              </w:rPr>
            </w:pPr>
          </w:p>
          <w:p w:rsidR="00242AF0" w:rsidRPr="005314F3" w:rsidRDefault="00242AF0" w:rsidP="00242AF0">
            <w:pPr>
              <w:suppressAutoHyphens/>
              <w:ind w:left="2520" w:right="-36" w:hanging="540"/>
              <w:rPr>
                <w:rFonts w:ascii="Arial" w:hAnsi="Arial" w:cs="Arial"/>
                <w:spacing w:val="-1"/>
              </w:rPr>
            </w:pPr>
            <w:r w:rsidRPr="005314F3">
              <w:rPr>
                <w:rFonts w:ascii="Arial" w:hAnsi="Arial" w:cs="Arial"/>
                <w:spacing w:val="4"/>
              </w:rPr>
              <w:t>(3)</w:t>
            </w:r>
            <w:r w:rsidRPr="005314F3">
              <w:rPr>
                <w:rFonts w:ascii="Arial" w:hAnsi="Arial" w:cs="Arial"/>
                <w:spacing w:val="4"/>
              </w:rPr>
              <w:tab/>
            </w:r>
            <w:r w:rsidRPr="005314F3">
              <w:rPr>
                <w:rFonts w:ascii="Arial" w:hAnsi="Arial" w:cs="Arial"/>
                <w:spacing w:val="-1"/>
                <w:u w:val="single"/>
              </w:rPr>
              <w:t>Nonrecurring Charges</w:t>
            </w:r>
            <w:r w:rsidRPr="005314F3">
              <w:rPr>
                <w:rFonts w:ascii="Arial" w:hAnsi="Arial" w:cs="Arial"/>
                <w:spacing w:val="-1"/>
              </w:rPr>
              <w:t xml:space="preserve"> (Cont'd)</w:t>
            </w:r>
          </w:p>
          <w:p w:rsidR="00242AF0" w:rsidRPr="005314F3" w:rsidRDefault="00242AF0" w:rsidP="00242AF0">
            <w:pPr>
              <w:suppressAutoHyphens/>
              <w:ind w:left="3060" w:right="-36" w:hanging="540"/>
              <w:rPr>
                <w:rFonts w:ascii="Arial" w:hAnsi="Arial" w:cs="Arial"/>
                <w:spacing w:val="-1"/>
                <w:u w:val="single"/>
              </w:rPr>
            </w:pPr>
          </w:p>
          <w:p w:rsidR="00242AF0" w:rsidRPr="005314F3" w:rsidRDefault="00242AF0" w:rsidP="00242AF0">
            <w:pPr>
              <w:suppressAutoHyphens/>
              <w:ind w:left="3060" w:right="-36" w:hanging="540"/>
              <w:rPr>
                <w:rFonts w:ascii="Arial" w:hAnsi="Arial" w:cs="Arial"/>
                <w:spacing w:val="-1"/>
              </w:rPr>
            </w:pPr>
            <w:r w:rsidRPr="005314F3">
              <w:rPr>
                <w:rFonts w:ascii="Arial" w:hAnsi="Arial" w:cs="Arial"/>
                <w:spacing w:val="4"/>
              </w:rPr>
              <w:t>(h)</w:t>
            </w:r>
            <w:r w:rsidRPr="005314F3">
              <w:rPr>
                <w:rFonts w:ascii="Arial" w:hAnsi="Arial" w:cs="Arial"/>
                <w:spacing w:val="4"/>
              </w:rPr>
              <w:tab/>
            </w:r>
            <w:r w:rsidRPr="005314F3">
              <w:rPr>
                <w:rFonts w:ascii="Arial" w:hAnsi="Arial" w:cs="Arial"/>
                <w:spacing w:val="-1"/>
                <w:u w:val="single"/>
              </w:rPr>
              <w:t>Design Change Charge</w:t>
            </w:r>
            <w:r w:rsidRPr="005314F3">
              <w:rPr>
                <w:rFonts w:ascii="Arial" w:hAnsi="Arial" w:cs="Arial"/>
                <w:spacing w:val="-1"/>
              </w:rPr>
              <w:t xml:space="preserve"> </w:t>
            </w:r>
            <w:r w:rsidR="00CC607A">
              <w:rPr>
                <w:rFonts w:ascii="Arial" w:hAnsi="Arial" w:cs="Arial"/>
                <w:spacing w:val="-1"/>
              </w:rPr>
              <w:t>*</w:t>
            </w:r>
          </w:p>
          <w:p w:rsidR="00242AF0" w:rsidRPr="005314F3" w:rsidRDefault="00242AF0" w:rsidP="00242AF0">
            <w:pPr>
              <w:suppressAutoHyphens/>
              <w:ind w:left="3060" w:right="-36"/>
              <w:rPr>
                <w:rFonts w:ascii="Arial" w:hAnsi="Arial" w:cs="Arial"/>
                <w:spacing w:val="-1"/>
              </w:rPr>
            </w:pPr>
          </w:p>
          <w:p w:rsidR="00242AF0" w:rsidRPr="005314F3" w:rsidRDefault="00242AF0" w:rsidP="00242AF0">
            <w:pPr>
              <w:suppressAutoHyphens/>
              <w:ind w:left="3060" w:right="-36"/>
              <w:rPr>
                <w:rFonts w:ascii="Arial" w:hAnsi="Arial" w:cs="Arial"/>
                <w:spacing w:val="-1"/>
              </w:rPr>
            </w:pPr>
            <w:r w:rsidRPr="005314F3">
              <w:rPr>
                <w:rFonts w:ascii="Arial" w:hAnsi="Arial" w:cs="Arial"/>
                <w:spacing w:val="-1"/>
              </w:rPr>
              <w:t>A design change is any change to a pending ASR or a change to an existing service which requires engineering review or change.  Design changes may include the addition or deletion of End Office Services Optional Arrangements or changes in the signaling arrangements associated with the Interface Arrangements as described in 4.2.3(B).  Design changes do not include a change of Switched Access Interface Arrangement or facility type, IC CDL, end user premises, end office switch, Feature Group or Basic Serving Arrangement type.  Changes of this nature will require the issuance of a new ASR and the cancellation of the original ASR with the appropriate cancellation charges applied.</w:t>
            </w:r>
          </w:p>
          <w:p w:rsidR="00242AF0" w:rsidRPr="005314F3" w:rsidRDefault="00242AF0" w:rsidP="00242AF0">
            <w:pPr>
              <w:suppressAutoHyphens/>
              <w:ind w:left="3060" w:right="-36"/>
              <w:rPr>
                <w:rFonts w:ascii="Arial" w:hAnsi="Arial" w:cs="Arial"/>
                <w:spacing w:val="-1"/>
              </w:rPr>
            </w:pPr>
          </w:p>
          <w:p w:rsidR="00242AF0" w:rsidRPr="005314F3" w:rsidRDefault="00242AF0" w:rsidP="00242AF0">
            <w:pPr>
              <w:suppressAutoHyphens/>
              <w:ind w:left="3060" w:right="-36"/>
              <w:rPr>
                <w:rFonts w:ascii="Arial" w:hAnsi="Arial" w:cs="Arial"/>
                <w:spacing w:val="-1"/>
              </w:rPr>
            </w:pPr>
            <w:r w:rsidRPr="005314F3">
              <w:rPr>
                <w:rFonts w:ascii="Arial" w:hAnsi="Arial" w:cs="Arial"/>
                <w:spacing w:val="-1"/>
              </w:rPr>
              <w:t>The Telephone Company will review the requested change, notify the customer whether the change can be accommodated and if a new service date is required.  If the customer authorizes the Telephone Company to proceed with the design change, a Design Change Charge will apply.</w:t>
            </w:r>
          </w:p>
          <w:p w:rsidR="00242AF0" w:rsidRPr="005314F3" w:rsidRDefault="00242AF0" w:rsidP="00242AF0">
            <w:pPr>
              <w:suppressAutoHyphens/>
              <w:ind w:left="3060" w:right="-36"/>
              <w:rPr>
                <w:rFonts w:ascii="Arial" w:hAnsi="Arial" w:cs="Arial"/>
                <w:spacing w:val="-1"/>
              </w:rPr>
            </w:pPr>
          </w:p>
          <w:p w:rsidR="00242AF0" w:rsidRPr="005314F3" w:rsidRDefault="00242AF0" w:rsidP="00242AF0">
            <w:pPr>
              <w:suppressAutoHyphens/>
              <w:ind w:left="3060" w:right="-36"/>
              <w:rPr>
                <w:rFonts w:ascii="Arial" w:hAnsi="Arial" w:cs="Arial"/>
                <w:spacing w:val="-1"/>
              </w:rPr>
            </w:pPr>
            <w:r w:rsidRPr="005314F3">
              <w:rPr>
                <w:rFonts w:ascii="Arial" w:hAnsi="Arial" w:cs="Arial"/>
                <w:spacing w:val="-1"/>
              </w:rPr>
              <w:t>The Design Change Charge for Switched Access Service in Section 4.6.1(C) will apply on a per ASR per occurrence basis for each request requiring a design change.</w:t>
            </w:r>
          </w:p>
          <w:p w:rsidR="00242AF0" w:rsidRPr="005314F3" w:rsidRDefault="00242AF0" w:rsidP="00242AF0">
            <w:pPr>
              <w:suppressAutoHyphens/>
              <w:ind w:left="3060" w:right="-36"/>
              <w:rPr>
                <w:rFonts w:ascii="Arial" w:hAnsi="Arial" w:cs="Arial"/>
                <w:spacing w:val="-1"/>
              </w:rPr>
            </w:pPr>
          </w:p>
          <w:p w:rsidR="00242AF0" w:rsidRPr="005314F3" w:rsidRDefault="00242AF0" w:rsidP="00242AF0">
            <w:pPr>
              <w:suppressAutoHyphens/>
              <w:ind w:left="3060" w:right="-36"/>
              <w:rPr>
                <w:rFonts w:ascii="Arial" w:hAnsi="Arial" w:cs="Arial"/>
                <w:spacing w:val="-1"/>
              </w:rPr>
            </w:pPr>
            <w:r w:rsidRPr="005314F3">
              <w:rPr>
                <w:rFonts w:ascii="Arial" w:hAnsi="Arial" w:cs="Arial"/>
                <w:spacing w:val="-1"/>
              </w:rPr>
              <w:t xml:space="preserve">The Design Change Charge is in addition to any Switched Ordering charges associated with the change requested.  When the design change is on a pending ASR, the Initial Ordering Charge </w:t>
            </w:r>
            <w:r w:rsidRPr="005314F3">
              <w:rPr>
                <w:rFonts w:ascii="Arial" w:hAnsi="Arial" w:cs="Arial"/>
                <w:spacing w:val="-1"/>
              </w:rPr>
              <w:noBreakHyphen/>
              <w:t xml:space="preserve"> Switched Access will apply.  If the design change is to an existing service, the Subsequent Ordering Charge </w:t>
            </w:r>
            <w:r w:rsidRPr="005314F3">
              <w:rPr>
                <w:rFonts w:ascii="Arial" w:hAnsi="Arial" w:cs="Arial"/>
                <w:spacing w:val="-1"/>
              </w:rPr>
              <w:noBreakHyphen/>
              <w:t xml:space="preserve"> Switched Access will apply.</w:t>
            </w:r>
          </w:p>
          <w:p w:rsidR="00242AF0" w:rsidRPr="005314F3" w:rsidRDefault="00242AF0" w:rsidP="00242AF0">
            <w:pPr>
              <w:suppressAutoHyphens/>
              <w:ind w:left="3060" w:right="-36"/>
              <w:rPr>
                <w:rFonts w:ascii="Arial" w:hAnsi="Arial" w:cs="Arial"/>
                <w:spacing w:val="-1"/>
              </w:rPr>
            </w:pPr>
          </w:p>
          <w:p w:rsidR="00242AF0" w:rsidRPr="005314F3" w:rsidRDefault="00242AF0" w:rsidP="00242AF0">
            <w:pPr>
              <w:suppressAutoHyphens/>
              <w:ind w:left="3060" w:right="-36"/>
              <w:rPr>
                <w:rFonts w:ascii="Arial" w:hAnsi="Arial" w:cs="Arial"/>
                <w:spacing w:val="-1"/>
              </w:rPr>
            </w:pPr>
            <w:r w:rsidRPr="005314F3">
              <w:rPr>
                <w:rFonts w:ascii="Arial" w:hAnsi="Arial" w:cs="Arial"/>
                <w:spacing w:val="-1"/>
              </w:rPr>
              <w:t>If a change of service date is required, the Service Date Change Charge in 3.2.2(A) will also apply.</w:t>
            </w:r>
          </w:p>
          <w:p w:rsidR="00242AF0" w:rsidRPr="005314F3" w:rsidRDefault="00242AF0" w:rsidP="00242AF0">
            <w:pPr>
              <w:suppressAutoHyphens/>
              <w:ind w:right="-36"/>
              <w:rPr>
                <w:rFonts w:ascii="Arial" w:hAnsi="Arial" w:cs="Arial"/>
                <w:spacing w:val="-1"/>
                <w:u w:val="single"/>
              </w:rPr>
            </w:pPr>
          </w:p>
          <w:p w:rsidR="00242AF0" w:rsidRPr="005314F3" w:rsidRDefault="00242AF0" w:rsidP="0062733B">
            <w:pPr>
              <w:tabs>
                <w:tab w:val="left" w:pos="3060"/>
                <w:tab w:val="decimal" w:pos="7740"/>
              </w:tabs>
              <w:ind w:left="3060"/>
              <w:rPr>
                <w:rFonts w:ascii="Arial" w:hAnsi="Arial" w:cs="Arial"/>
              </w:rPr>
            </w:pPr>
            <w:r w:rsidRPr="005314F3">
              <w:rPr>
                <w:rFonts w:ascii="Arial" w:hAnsi="Arial" w:cs="Arial"/>
              </w:rPr>
              <w:t>CenturyTel of Missouri</w:t>
            </w:r>
            <w:r w:rsidRPr="005314F3">
              <w:rPr>
                <w:rFonts w:ascii="Arial" w:hAnsi="Arial" w:cs="Arial"/>
              </w:rPr>
              <w:tab/>
              <w:t>$</w:t>
            </w:r>
            <w:r w:rsidR="00CC607A">
              <w:rPr>
                <w:rFonts w:ascii="Arial" w:hAnsi="Arial" w:cs="Arial"/>
              </w:rPr>
              <w:t>13.11 (R)</w:t>
            </w:r>
          </w:p>
          <w:p w:rsidR="00242AF0" w:rsidRPr="005314F3" w:rsidRDefault="00242AF0" w:rsidP="0062733B">
            <w:pPr>
              <w:tabs>
                <w:tab w:val="left" w:pos="3060"/>
                <w:tab w:val="decimal" w:pos="7740"/>
              </w:tabs>
              <w:ind w:left="3060"/>
              <w:rPr>
                <w:rFonts w:ascii="Arial" w:hAnsi="Arial" w:cs="Arial"/>
              </w:rPr>
            </w:pPr>
            <w:r w:rsidRPr="005314F3">
              <w:rPr>
                <w:rFonts w:ascii="Arial" w:hAnsi="Arial" w:cs="Arial"/>
              </w:rPr>
              <w:t>CenturyTel of Central Missouri</w:t>
            </w:r>
            <w:r w:rsidRPr="005314F3">
              <w:rPr>
                <w:rFonts w:ascii="Arial" w:hAnsi="Arial" w:cs="Arial"/>
              </w:rPr>
              <w:tab/>
            </w:r>
            <w:r w:rsidR="00CC607A">
              <w:rPr>
                <w:rFonts w:ascii="Arial" w:hAnsi="Arial" w:cs="Arial"/>
              </w:rPr>
              <w:t>16.20 (R)</w:t>
            </w:r>
          </w:p>
          <w:p w:rsidR="00B10B98" w:rsidRDefault="00B10B98" w:rsidP="00B10B98">
            <w:pPr>
              <w:ind w:left="720"/>
              <w:rPr>
                <w:rFonts w:ascii="Arial" w:eastAsia="Calibri" w:hAnsi="Arial" w:cs="Arial"/>
              </w:rPr>
            </w:pPr>
          </w:p>
          <w:p w:rsidR="00B10B98" w:rsidRDefault="0062733B" w:rsidP="0062733B">
            <w:pPr>
              <w:ind w:left="720" w:hanging="180"/>
              <w:jc w:val="both"/>
              <w:rPr>
                <w:rFonts w:ascii="Arial" w:hAnsi="Arial" w:cs="Arial"/>
              </w:rPr>
            </w:pPr>
            <w:r>
              <w:rPr>
                <w:rFonts w:ascii="Arial" w:eastAsia="Calibri" w:hAnsi="Arial" w:cs="Arial"/>
              </w:rPr>
              <w:t>*</w:t>
            </w:r>
            <w:r>
              <w:rPr>
                <w:rFonts w:ascii="Arial" w:eastAsia="Calibri" w:hAnsi="Arial" w:cs="Arial"/>
              </w:rPr>
              <w:tab/>
            </w:r>
            <w:r w:rsidR="00B10B98" w:rsidRPr="00B10B98">
              <w:rPr>
                <w:rFonts w:ascii="Arial" w:eastAsia="Calibri" w:hAnsi="Arial" w:cs="Arial"/>
              </w:rPr>
              <w:t>This flat rated charge was calculated based upon a 50/50 split between originating and terminating.  The FCC in their FCC 11-161 ICC Transformation Order in Section 51.907(d)(1)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w:t>
            </w:r>
            <w:r w:rsidR="00B10B98" w:rsidRPr="00EF0BBF">
              <w:rPr>
                <w:rFonts w:ascii="Arial" w:eastAsia="Calibri" w:hAnsi="Arial" w:cs="Arial"/>
                <w:sz w:val="19"/>
                <w:szCs w:val="19"/>
              </w:rPr>
              <w:t>.</w:t>
            </w:r>
          </w:p>
          <w:p w:rsidR="00242AF0" w:rsidRPr="005314F3" w:rsidRDefault="00242AF0" w:rsidP="00242AF0">
            <w:pPr>
              <w:ind w:right="-36"/>
              <w:rPr>
                <w:rFonts w:ascii="Arial" w:hAnsi="Arial" w:cs="Arial"/>
              </w:rPr>
            </w:pPr>
          </w:p>
        </w:tc>
        <w:tc>
          <w:tcPr>
            <w:tcW w:w="1152" w:type="dxa"/>
          </w:tcPr>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Pr="005314F3" w:rsidRDefault="00242AF0" w:rsidP="00242AF0">
            <w:pPr>
              <w:jc w:val="center"/>
              <w:rPr>
                <w:rFonts w:ascii="Arial" w:hAnsi="Arial" w:cs="Arial"/>
              </w:rPr>
            </w:pPr>
          </w:p>
          <w:p w:rsidR="00242AF0" w:rsidRDefault="00CC607A" w:rsidP="00B10B98">
            <w:pPr>
              <w:jc w:val="center"/>
              <w:rPr>
                <w:rFonts w:ascii="Arial" w:hAnsi="Arial" w:cs="Arial"/>
              </w:rPr>
            </w:pPr>
            <w:r>
              <w:rPr>
                <w:rFonts w:ascii="Arial" w:hAnsi="Arial" w:cs="Arial"/>
              </w:rPr>
              <w:t>(T)</w:t>
            </w: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B10B98" w:rsidP="00B10B98">
            <w:pPr>
              <w:jc w:val="center"/>
              <w:rPr>
                <w:rFonts w:ascii="Arial" w:hAnsi="Arial" w:cs="Arial"/>
              </w:rPr>
            </w:pPr>
          </w:p>
          <w:p w:rsidR="00B10B98" w:rsidRDefault="00CC607A" w:rsidP="00B10B98">
            <w:pPr>
              <w:jc w:val="center"/>
              <w:rPr>
                <w:rFonts w:ascii="Arial" w:hAnsi="Arial" w:cs="Arial"/>
              </w:rPr>
            </w:pPr>
            <w:r>
              <w:rPr>
                <w:rFonts w:ascii="Arial" w:hAnsi="Arial" w:cs="Arial"/>
              </w:rPr>
              <w:t>(C)</w:t>
            </w:r>
          </w:p>
          <w:p w:rsidR="00B10B98" w:rsidRDefault="00CC607A" w:rsidP="00B10B98">
            <w:pPr>
              <w:jc w:val="center"/>
              <w:rPr>
                <w:rFonts w:ascii="Arial" w:hAnsi="Arial" w:cs="Arial"/>
              </w:rPr>
            </w:pPr>
            <w:r>
              <w:rPr>
                <w:rFonts w:ascii="Arial" w:hAnsi="Arial" w:cs="Arial"/>
              </w:rPr>
              <w:t>(C)</w:t>
            </w:r>
          </w:p>
          <w:p w:rsidR="00B10B98" w:rsidRDefault="00B10B98" w:rsidP="00B10B98">
            <w:pPr>
              <w:jc w:val="center"/>
              <w:rPr>
                <w:rFonts w:ascii="Arial" w:hAnsi="Arial" w:cs="Arial"/>
              </w:rPr>
            </w:pPr>
          </w:p>
          <w:p w:rsidR="00B10B98" w:rsidRPr="00092CAF" w:rsidRDefault="00B10B98" w:rsidP="00B10B98">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B10B98" w:rsidRPr="00092CAF" w:rsidRDefault="00B10B98" w:rsidP="00B10B98">
            <w:pPr>
              <w:tabs>
                <w:tab w:val="bar" w:pos="458"/>
              </w:tabs>
              <w:jc w:val="center"/>
              <w:rPr>
                <w:rFonts w:ascii="Arial" w:hAnsi="Arial" w:cs="Arial"/>
              </w:rPr>
            </w:pPr>
          </w:p>
          <w:p w:rsidR="00B10B98" w:rsidRDefault="00B10B98" w:rsidP="00B10B98">
            <w:pPr>
              <w:tabs>
                <w:tab w:val="bar" w:pos="458"/>
              </w:tabs>
              <w:jc w:val="center"/>
              <w:rPr>
                <w:rFonts w:ascii="Arial" w:hAnsi="Arial" w:cs="Arial"/>
              </w:rPr>
            </w:pPr>
          </w:p>
          <w:p w:rsidR="00B10B98" w:rsidRDefault="00B10B98" w:rsidP="00B10B98">
            <w:pPr>
              <w:tabs>
                <w:tab w:val="bar" w:pos="458"/>
              </w:tabs>
              <w:jc w:val="center"/>
              <w:rPr>
                <w:rFonts w:ascii="Arial" w:hAnsi="Arial" w:cs="Arial"/>
              </w:rPr>
            </w:pPr>
          </w:p>
          <w:p w:rsidR="00B10B98" w:rsidRPr="00092CAF" w:rsidRDefault="00B10B98" w:rsidP="00B10B98">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B10B98" w:rsidRPr="005314F3" w:rsidRDefault="00B10B98" w:rsidP="00B10B98">
            <w:pPr>
              <w:jc w:val="center"/>
              <w:rPr>
                <w:rFonts w:ascii="Arial" w:hAnsi="Arial" w:cs="Arial"/>
              </w:rPr>
            </w:pPr>
          </w:p>
        </w:tc>
      </w:tr>
    </w:tbl>
    <w:p w:rsidR="00141C91" w:rsidRPr="00141C91" w:rsidRDefault="00141C91" w:rsidP="00CF5FE2">
      <w:pPr>
        <w:pStyle w:val="Header"/>
        <w:pBdr>
          <w:top w:val="single" w:sz="4" w:space="1" w:color="auto"/>
        </w:pBdr>
        <w:tabs>
          <w:tab w:val="clear" w:pos="4320"/>
          <w:tab w:val="clear" w:pos="8640"/>
          <w:tab w:val="left" w:pos="0"/>
          <w:tab w:val="center" w:pos="4680"/>
          <w:tab w:val="right" w:pos="9360"/>
        </w:tabs>
        <w:ind w:right="-720"/>
        <w:rPr>
          <w:rFonts w:ascii="Arial" w:hAnsi="Arial" w:cs="Arial"/>
          <w:sz w:val="20"/>
        </w:rPr>
      </w:pPr>
      <w:r w:rsidRPr="00141C91">
        <w:rPr>
          <w:rFonts w:ascii="Arial" w:hAnsi="Arial" w:cs="Arial"/>
          <w:sz w:val="20"/>
        </w:rPr>
        <w:t>ISSUED:</w:t>
      </w:r>
      <w:r w:rsidRPr="00141C91">
        <w:rPr>
          <w:rFonts w:ascii="Arial" w:hAnsi="Arial" w:cs="Arial"/>
          <w:spacing w:val="-2"/>
          <w:sz w:val="20"/>
        </w:rPr>
        <w:t xml:space="preserve">  </w:t>
      </w:r>
      <w:r w:rsidR="007C410E">
        <w:rPr>
          <w:rFonts w:ascii="Arial" w:hAnsi="Arial" w:cs="Arial"/>
          <w:spacing w:val="-2"/>
          <w:sz w:val="20"/>
        </w:rPr>
        <w:t>April 28, 2016</w:t>
      </w:r>
      <w:r w:rsidRPr="00141C91">
        <w:rPr>
          <w:rFonts w:ascii="Arial" w:hAnsi="Arial" w:cs="Arial"/>
          <w:sz w:val="20"/>
        </w:rPr>
        <w:tab/>
      </w:r>
      <w:r w:rsidRPr="00141C91">
        <w:rPr>
          <w:rFonts w:ascii="Arial" w:hAnsi="Arial" w:cs="Arial"/>
          <w:sz w:val="20"/>
        </w:rPr>
        <w:tab/>
        <w:t>EFFECTIVE:</w:t>
      </w:r>
      <w:r w:rsidRPr="00141C91">
        <w:rPr>
          <w:rFonts w:ascii="Arial" w:hAnsi="Arial" w:cs="Arial"/>
          <w:spacing w:val="-2"/>
          <w:sz w:val="20"/>
        </w:rPr>
        <w:t xml:space="preserve">  July 1, 2016</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Pr>
          <w:spacing w:val="-2"/>
        </w:rPr>
        <w:tab/>
      </w:r>
      <w:r w:rsidRPr="00141C91">
        <w:rPr>
          <w:rFonts w:ascii="Arial" w:hAnsi="Arial" w:cs="Arial"/>
          <w:sz w:val="20"/>
        </w:rPr>
        <w:t>Gary Kepley</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sidRPr="00141C91">
        <w:rPr>
          <w:rFonts w:ascii="Arial" w:hAnsi="Arial" w:cs="Arial"/>
          <w:spacing w:val="-2"/>
          <w:sz w:val="20"/>
        </w:rPr>
        <w:tab/>
        <w:t xml:space="preserve">Director - Regulatory Operations </w:t>
      </w:r>
    </w:p>
    <w:p w:rsidR="00141C91" w:rsidRPr="00141C91" w:rsidRDefault="00141C91" w:rsidP="00141C91">
      <w:pPr>
        <w:pStyle w:val="Header"/>
        <w:tabs>
          <w:tab w:val="clear" w:pos="4320"/>
          <w:tab w:val="clear" w:pos="8640"/>
          <w:tab w:val="left" w:pos="0"/>
          <w:tab w:val="center" w:pos="4680"/>
          <w:tab w:val="right" w:pos="9360"/>
        </w:tabs>
        <w:ind w:right="720"/>
        <w:jc w:val="center"/>
        <w:rPr>
          <w:rFonts w:ascii="Arial" w:hAnsi="Arial" w:cs="Arial"/>
          <w:spacing w:val="-2"/>
          <w:sz w:val="20"/>
        </w:rPr>
      </w:pPr>
      <w:r w:rsidRPr="00141C91">
        <w:rPr>
          <w:rFonts w:ascii="Arial" w:hAnsi="Arial" w:cs="Arial"/>
          <w:spacing w:val="-2"/>
          <w:sz w:val="20"/>
        </w:rPr>
        <w:t xml:space="preserve">             </w:t>
      </w:r>
      <w:r>
        <w:rPr>
          <w:rFonts w:ascii="Arial" w:hAnsi="Arial" w:cs="Arial"/>
          <w:spacing w:val="-2"/>
          <w:sz w:val="20"/>
        </w:rPr>
        <w:t xml:space="preserve">       </w:t>
      </w:r>
      <w:r w:rsidRPr="00141C91">
        <w:rPr>
          <w:rFonts w:ascii="Arial" w:hAnsi="Arial" w:cs="Arial"/>
          <w:spacing w:val="-2"/>
          <w:sz w:val="20"/>
        </w:rPr>
        <w:t xml:space="preserve">   New Century, Kansas</w:t>
      </w:r>
    </w:p>
    <w:p w:rsidR="001524EA" w:rsidRDefault="001524EA" w:rsidP="00A57A39">
      <w:pPr>
        <w:tabs>
          <w:tab w:val="right" w:pos="9360"/>
        </w:tabs>
        <w:suppressAutoHyphens/>
        <w:jc w:val="both"/>
        <w:rPr>
          <w:rFonts w:ascii="Arial" w:hAnsi="Arial" w:cs="Arial"/>
          <w:spacing w:val="4"/>
        </w:rPr>
      </w:pPr>
    </w:p>
    <w:p w:rsidR="00E964C5" w:rsidRPr="00104EC0" w:rsidRDefault="00E964C5" w:rsidP="00E964C5">
      <w:pPr>
        <w:tabs>
          <w:tab w:val="right" w:pos="9180"/>
        </w:tabs>
        <w:rPr>
          <w:rFonts w:ascii="Arial" w:hAnsi="Arial" w:cs="Arial"/>
        </w:rPr>
      </w:pPr>
      <w:r w:rsidRPr="00104EC0">
        <w:rPr>
          <w:rFonts w:ascii="Arial" w:hAnsi="Arial" w:cs="Arial"/>
        </w:rPr>
        <w:t>CenturyTel of Missouri, LLC</w:t>
      </w:r>
      <w:r w:rsidRPr="00104EC0">
        <w:rPr>
          <w:rFonts w:ascii="Arial" w:hAnsi="Arial" w:cs="Arial"/>
        </w:rPr>
        <w:tab/>
        <w:t>P.S.C. MO. No. 2</w:t>
      </w:r>
    </w:p>
    <w:p w:rsidR="00E964C5" w:rsidRPr="00104EC0" w:rsidRDefault="00E964C5" w:rsidP="00E964C5">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Pr>
          <w:rFonts w:ascii="Arial" w:hAnsi="Arial" w:cs="Arial"/>
        </w:rPr>
        <w:t>1</w:t>
      </w:r>
      <w:r w:rsidRPr="00FC7AA8">
        <w:rPr>
          <w:rFonts w:ascii="Arial" w:hAnsi="Arial" w:cs="Arial"/>
        </w:rPr>
        <w:t>st</w:t>
      </w:r>
      <w:r>
        <w:rPr>
          <w:rFonts w:ascii="Arial" w:hAnsi="Arial" w:cs="Arial"/>
        </w:rPr>
        <w:t xml:space="preserve"> Revised Sheet 141.1</w:t>
      </w:r>
    </w:p>
    <w:p w:rsidR="00E964C5" w:rsidRPr="00EE3A19" w:rsidRDefault="00E964C5" w:rsidP="00E964C5">
      <w:pPr>
        <w:pStyle w:val="Header"/>
        <w:tabs>
          <w:tab w:val="clear" w:pos="4320"/>
          <w:tab w:val="clear" w:pos="8640"/>
          <w:tab w:val="right" w:pos="9180"/>
        </w:tabs>
        <w:ind w:right="900"/>
        <w:rPr>
          <w:rFonts w:ascii="Arial" w:eastAsia="Times New Roman" w:hAnsi="Arial" w:cs="Arial"/>
          <w:sz w:val="20"/>
          <w:lang w:bidi="ar-SA"/>
        </w:rPr>
      </w:pPr>
      <w:r w:rsidRPr="002A6920">
        <w:tab/>
      </w:r>
      <w:r w:rsidRPr="00EE3A19">
        <w:rPr>
          <w:rFonts w:ascii="Arial" w:eastAsia="Times New Roman" w:hAnsi="Arial" w:cs="Arial"/>
          <w:sz w:val="20"/>
          <w:lang w:bidi="ar-SA"/>
        </w:rPr>
        <w:t>Cancels Original Sheet 141.1</w:t>
      </w:r>
    </w:p>
    <w:p w:rsidR="00E964C5" w:rsidRPr="00104EC0" w:rsidRDefault="00E964C5" w:rsidP="00E964C5">
      <w:pPr>
        <w:pStyle w:val="Header"/>
        <w:tabs>
          <w:tab w:val="clear" w:pos="4320"/>
          <w:tab w:val="clear" w:pos="8640"/>
          <w:tab w:val="right" w:pos="9270"/>
        </w:tabs>
        <w:ind w:right="900"/>
      </w:pPr>
    </w:p>
    <w:tbl>
      <w:tblPr>
        <w:tblW w:w="10512" w:type="dxa"/>
        <w:tblLayout w:type="fixed"/>
        <w:tblLook w:val="01E0"/>
      </w:tblPr>
      <w:tblGrid>
        <w:gridCol w:w="9360"/>
        <w:gridCol w:w="1152"/>
      </w:tblGrid>
      <w:tr w:rsidR="00E964C5" w:rsidRPr="00092CAF" w:rsidTr="00E964C5">
        <w:trPr>
          <w:trHeight w:val="4315"/>
        </w:trPr>
        <w:tc>
          <w:tcPr>
            <w:tcW w:w="9360" w:type="dxa"/>
          </w:tcPr>
          <w:p w:rsidR="00E964C5" w:rsidRPr="00092CAF" w:rsidRDefault="00E964C5" w:rsidP="00E964C5">
            <w:pPr>
              <w:suppressAutoHyphens/>
              <w:ind w:left="720" w:hanging="720"/>
              <w:jc w:val="center"/>
              <w:rPr>
                <w:rFonts w:ascii="Arial" w:hAnsi="Arial" w:cs="Arial"/>
                <w:spacing w:val="4"/>
              </w:rPr>
            </w:pPr>
            <w:r w:rsidRPr="00092CAF">
              <w:rPr>
                <w:rFonts w:ascii="Arial" w:hAnsi="Arial" w:cs="Arial"/>
                <w:spacing w:val="4"/>
              </w:rPr>
              <w:t>FACILITIES FOR INTRASTATE ACCESS</w:t>
            </w:r>
          </w:p>
          <w:p w:rsidR="00E964C5" w:rsidRPr="00092CAF" w:rsidRDefault="00E964C5" w:rsidP="00E964C5">
            <w:pPr>
              <w:suppressAutoHyphens/>
              <w:ind w:left="720" w:hanging="720"/>
              <w:rPr>
                <w:rFonts w:ascii="Arial" w:hAnsi="Arial" w:cs="Arial"/>
                <w:spacing w:val="4"/>
              </w:rPr>
            </w:pPr>
          </w:p>
          <w:p w:rsidR="00E964C5" w:rsidRPr="00092CAF" w:rsidRDefault="00E964C5" w:rsidP="00E964C5">
            <w:pPr>
              <w:suppressAutoHyphens/>
              <w:ind w:left="720" w:hanging="720"/>
              <w:jc w:val="both"/>
              <w:rPr>
                <w:rFonts w:ascii="Arial" w:hAnsi="Arial" w:cs="Arial"/>
                <w:spacing w:val="-1"/>
              </w:rPr>
            </w:pPr>
            <w:r w:rsidRPr="00092CAF">
              <w:rPr>
                <w:rFonts w:ascii="Arial" w:hAnsi="Arial" w:cs="Arial"/>
                <w:spacing w:val="4"/>
              </w:rPr>
              <w:t>4.</w:t>
            </w:r>
            <w:r w:rsidRPr="00092CAF">
              <w:rPr>
                <w:rFonts w:ascii="Arial" w:hAnsi="Arial" w:cs="Arial"/>
                <w:spacing w:val="4"/>
              </w:rPr>
              <w:tab/>
            </w:r>
            <w:r w:rsidRPr="00092CAF">
              <w:rPr>
                <w:rFonts w:ascii="Arial" w:hAnsi="Arial" w:cs="Arial"/>
                <w:spacing w:val="-1"/>
                <w:u w:val="single"/>
              </w:rPr>
              <w:t>SWITCHED ACCESS</w:t>
            </w:r>
            <w:r w:rsidRPr="00092CAF">
              <w:rPr>
                <w:rFonts w:ascii="Arial" w:hAnsi="Arial" w:cs="Arial"/>
                <w:spacing w:val="-1"/>
              </w:rPr>
              <w:t xml:space="preserve"> (Cont'd)</w:t>
            </w:r>
          </w:p>
          <w:p w:rsidR="00E964C5" w:rsidRPr="00092CAF" w:rsidRDefault="00E964C5" w:rsidP="00E964C5">
            <w:pPr>
              <w:suppressAutoHyphens/>
              <w:ind w:left="1080" w:hanging="720"/>
              <w:jc w:val="both"/>
              <w:rPr>
                <w:rFonts w:ascii="Arial" w:hAnsi="Arial" w:cs="Arial"/>
                <w:spacing w:val="-1"/>
                <w:u w:val="single"/>
              </w:rPr>
            </w:pPr>
          </w:p>
          <w:p w:rsidR="00E964C5" w:rsidRPr="00092CAF" w:rsidRDefault="00E964C5" w:rsidP="00E964C5">
            <w:pPr>
              <w:suppressAutoHyphens/>
              <w:ind w:left="1080" w:hanging="720"/>
              <w:jc w:val="both"/>
              <w:rPr>
                <w:rFonts w:ascii="Arial" w:hAnsi="Arial" w:cs="Arial"/>
                <w:spacing w:val="-1"/>
              </w:rPr>
            </w:pPr>
            <w:r w:rsidRPr="00092CAF">
              <w:rPr>
                <w:rFonts w:ascii="Arial" w:hAnsi="Arial" w:cs="Arial"/>
                <w:spacing w:val="4"/>
              </w:rPr>
              <w:t>4.5</w:t>
            </w:r>
            <w:r w:rsidRPr="00092CAF">
              <w:rPr>
                <w:rFonts w:ascii="Arial" w:hAnsi="Arial" w:cs="Arial"/>
                <w:spacing w:val="4"/>
              </w:rPr>
              <w:tab/>
            </w:r>
            <w:r w:rsidRPr="00092CAF">
              <w:rPr>
                <w:rFonts w:ascii="Arial" w:hAnsi="Arial" w:cs="Arial"/>
                <w:spacing w:val="-1"/>
                <w:u w:val="single"/>
              </w:rPr>
              <w:t>Rate and Charge Regulations</w:t>
            </w:r>
            <w:r w:rsidRPr="00092CAF">
              <w:rPr>
                <w:rFonts w:ascii="Arial" w:hAnsi="Arial" w:cs="Arial"/>
                <w:spacing w:val="-1"/>
              </w:rPr>
              <w:t xml:space="preserve"> (Cont'd)</w:t>
            </w:r>
          </w:p>
          <w:p w:rsidR="00E964C5" w:rsidRPr="00092CAF" w:rsidRDefault="00E964C5" w:rsidP="00E964C5">
            <w:pPr>
              <w:suppressAutoHyphens/>
              <w:ind w:left="1440" w:hanging="720"/>
              <w:jc w:val="both"/>
              <w:rPr>
                <w:rFonts w:ascii="Arial" w:hAnsi="Arial" w:cs="Arial"/>
                <w:spacing w:val="-1"/>
                <w:u w:val="single"/>
              </w:rPr>
            </w:pPr>
          </w:p>
          <w:p w:rsidR="00E964C5" w:rsidRPr="00092CAF" w:rsidRDefault="00E964C5" w:rsidP="00E964C5">
            <w:pPr>
              <w:suppressAutoHyphens/>
              <w:ind w:left="1440" w:hanging="720"/>
              <w:jc w:val="both"/>
              <w:rPr>
                <w:rFonts w:ascii="Arial" w:hAnsi="Arial" w:cs="Arial"/>
                <w:spacing w:val="-1"/>
              </w:rPr>
            </w:pPr>
            <w:r w:rsidRPr="00092CAF">
              <w:rPr>
                <w:rFonts w:ascii="Arial" w:hAnsi="Arial" w:cs="Arial"/>
                <w:spacing w:val="4"/>
              </w:rPr>
              <w:t>4.5.2</w:t>
            </w:r>
            <w:r w:rsidRPr="00092CAF">
              <w:rPr>
                <w:rFonts w:ascii="Arial" w:hAnsi="Arial" w:cs="Arial"/>
                <w:spacing w:val="4"/>
              </w:rPr>
              <w:tab/>
            </w:r>
            <w:r w:rsidRPr="00092CAF">
              <w:rPr>
                <w:rFonts w:ascii="Arial" w:hAnsi="Arial" w:cs="Arial"/>
                <w:spacing w:val="-1"/>
                <w:u w:val="single"/>
              </w:rPr>
              <w:t>Rate Regulations</w:t>
            </w:r>
            <w:r w:rsidRPr="00092CAF">
              <w:rPr>
                <w:rFonts w:ascii="Arial" w:hAnsi="Arial" w:cs="Arial"/>
                <w:spacing w:val="-1"/>
              </w:rPr>
              <w:t xml:space="preserve"> (Cont'd)</w:t>
            </w:r>
          </w:p>
          <w:p w:rsidR="00E964C5" w:rsidRPr="00092CAF" w:rsidRDefault="00E964C5" w:rsidP="00E964C5">
            <w:pPr>
              <w:suppressAutoHyphens/>
              <w:ind w:left="1980" w:hanging="540"/>
              <w:jc w:val="both"/>
              <w:rPr>
                <w:rFonts w:ascii="Arial" w:hAnsi="Arial" w:cs="Arial"/>
                <w:spacing w:val="-1"/>
                <w:u w:val="single"/>
              </w:rPr>
            </w:pPr>
          </w:p>
          <w:p w:rsidR="00E964C5" w:rsidRPr="00092CAF" w:rsidRDefault="00E964C5" w:rsidP="00E964C5">
            <w:pPr>
              <w:suppressAutoHyphens/>
              <w:ind w:left="1980" w:hanging="540"/>
              <w:jc w:val="both"/>
              <w:rPr>
                <w:rFonts w:ascii="Arial" w:hAnsi="Arial" w:cs="Arial"/>
                <w:spacing w:val="-1"/>
              </w:rPr>
            </w:pPr>
            <w:r w:rsidRPr="00092CAF">
              <w:rPr>
                <w:rFonts w:ascii="Arial" w:hAnsi="Arial" w:cs="Arial"/>
                <w:spacing w:val="4"/>
              </w:rPr>
              <w:t>(N)</w:t>
            </w:r>
            <w:r w:rsidRPr="00092CAF">
              <w:rPr>
                <w:rFonts w:ascii="Arial" w:hAnsi="Arial" w:cs="Arial"/>
                <w:spacing w:val="4"/>
              </w:rPr>
              <w:tab/>
            </w:r>
            <w:r w:rsidRPr="00092CAF">
              <w:rPr>
                <w:rFonts w:ascii="Arial" w:hAnsi="Arial" w:cs="Arial"/>
                <w:spacing w:val="-1"/>
                <w:u w:val="single"/>
              </w:rPr>
              <w:t>Description and Application of Rates</w:t>
            </w:r>
            <w:r w:rsidRPr="00092CAF">
              <w:rPr>
                <w:rFonts w:ascii="Arial" w:hAnsi="Arial" w:cs="Arial"/>
                <w:spacing w:val="-1"/>
              </w:rPr>
              <w:t xml:space="preserve"> (Cont'd)</w:t>
            </w:r>
          </w:p>
          <w:p w:rsidR="00E964C5" w:rsidRPr="00092CAF" w:rsidRDefault="00E964C5" w:rsidP="00E964C5">
            <w:pPr>
              <w:suppressAutoHyphens/>
              <w:ind w:left="2520" w:hanging="540"/>
              <w:jc w:val="both"/>
              <w:rPr>
                <w:rFonts w:ascii="Arial" w:hAnsi="Arial" w:cs="Arial"/>
                <w:spacing w:val="-1"/>
                <w:u w:val="single"/>
              </w:rPr>
            </w:pPr>
          </w:p>
          <w:p w:rsidR="00E964C5" w:rsidRPr="00092CAF" w:rsidRDefault="00E964C5" w:rsidP="00E964C5">
            <w:pPr>
              <w:ind w:left="2520" w:hanging="540"/>
              <w:rPr>
                <w:rFonts w:ascii="Arial" w:hAnsi="Arial" w:cs="Arial"/>
                <w:spacing w:val="-2"/>
                <w:u w:val="single"/>
              </w:rPr>
            </w:pPr>
            <w:r w:rsidRPr="00092CAF">
              <w:rPr>
                <w:rFonts w:ascii="Arial" w:hAnsi="Arial" w:cs="Arial"/>
                <w:spacing w:val="4"/>
              </w:rPr>
              <w:t>(6)</w:t>
            </w:r>
            <w:r w:rsidRPr="00092CAF">
              <w:rPr>
                <w:rFonts w:ascii="Arial" w:hAnsi="Arial" w:cs="Arial"/>
                <w:spacing w:val="4"/>
              </w:rPr>
              <w:tab/>
            </w:r>
            <w:r w:rsidRPr="00092CAF">
              <w:rPr>
                <w:rFonts w:ascii="Arial" w:hAnsi="Arial" w:cs="Arial"/>
                <w:spacing w:val="-2"/>
                <w:u w:val="single"/>
              </w:rPr>
              <w:t>Tandem Switch Signaling (TSS)</w:t>
            </w:r>
          </w:p>
          <w:p w:rsidR="00E964C5" w:rsidRPr="00092CAF" w:rsidRDefault="00E964C5" w:rsidP="00E964C5">
            <w:pPr>
              <w:ind w:left="2520" w:hanging="540"/>
              <w:rPr>
                <w:rFonts w:ascii="Arial" w:hAnsi="Arial" w:cs="Arial"/>
                <w:spacing w:val="-2"/>
                <w:u w:val="single"/>
              </w:rPr>
            </w:pPr>
          </w:p>
          <w:p w:rsidR="00E964C5" w:rsidRPr="00092CAF" w:rsidRDefault="00E964C5" w:rsidP="00E964C5">
            <w:pPr>
              <w:ind w:left="2520"/>
              <w:rPr>
                <w:rFonts w:ascii="Arial" w:hAnsi="Arial" w:cs="Arial"/>
                <w:spacing w:val="-2"/>
              </w:rPr>
            </w:pPr>
            <w:r w:rsidRPr="00092CAF">
              <w:rPr>
                <w:rFonts w:ascii="Arial" w:hAnsi="Arial" w:cs="Arial"/>
                <w:spacing w:val="-2"/>
              </w:rPr>
              <w:t xml:space="preserve">TSS will be provided via FGD or BSA-D Switched Access, 500 SAC Access, or 900 SAC Access services with either </w:t>
            </w:r>
            <w:proofErr w:type="spellStart"/>
            <w:r w:rsidRPr="00092CAF">
              <w:rPr>
                <w:rFonts w:ascii="Arial" w:hAnsi="Arial" w:cs="Arial"/>
                <w:spacing w:val="-2"/>
              </w:rPr>
              <w:t>multifrequency</w:t>
            </w:r>
            <w:proofErr w:type="spellEnd"/>
            <w:r w:rsidRPr="00092CAF">
              <w:rPr>
                <w:rFonts w:ascii="Arial" w:hAnsi="Arial" w:cs="Arial"/>
                <w:spacing w:val="-2"/>
              </w:rPr>
              <w:t xml:space="preserve"> (MF) address signaling or SS7 Out of Band Signaling.  TSS is available with originating calling only, terminating calling only, or, where available, two-way calling trunks.  TSS two-way calling trunks are only available from end offices where the switch technology is capable of measuring the terminating usage on two-way TSS equipped trunks.  Where the end office switch technology is not capable of measuring terminating usage on two-way calling TSS equipped trunks, the customer must order originating calling only or terminating calling only trunks for use with TSS.</w:t>
            </w:r>
          </w:p>
          <w:p w:rsidR="00E964C5" w:rsidRPr="00092CAF" w:rsidRDefault="00E964C5" w:rsidP="00E964C5">
            <w:pPr>
              <w:ind w:left="2520"/>
              <w:rPr>
                <w:rFonts w:ascii="Arial" w:hAnsi="Arial" w:cs="Arial"/>
                <w:spacing w:val="-2"/>
              </w:rPr>
            </w:pPr>
          </w:p>
          <w:p w:rsidR="00E964C5" w:rsidRPr="00092CAF" w:rsidRDefault="00E964C5" w:rsidP="00E964C5">
            <w:pPr>
              <w:ind w:left="2520"/>
              <w:rPr>
                <w:rFonts w:ascii="Arial" w:hAnsi="Arial" w:cs="Arial"/>
                <w:spacing w:val="-2"/>
              </w:rPr>
            </w:pPr>
            <w:r w:rsidRPr="00092CAF">
              <w:rPr>
                <w:rFonts w:ascii="Arial" w:hAnsi="Arial" w:cs="Arial"/>
                <w:spacing w:val="4"/>
              </w:rPr>
              <w:t>Switched Access connections to the customer's access tandem location(s) shall</w:t>
            </w:r>
            <w:r w:rsidRPr="00092CAF">
              <w:rPr>
                <w:rFonts w:ascii="Arial" w:hAnsi="Arial" w:cs="Arial"/>
                <w:spacing w:val="-2"/>
              </w:rPr>
              <w:t xml:space="preserve"> be via Direct-Trunked Transport and/or Entrance Facility.  The Switched Access Entrance Facility provides the facility, including interface arrangement, between the point of termination at the customer designated location and the Telephone Company's serving wire center.  Direct-Trunked Transport provides the interoffice facilities dedicated to a single customer between the serving wire center and end offices.  TSS is not available via a Telephone Company access tandem.  The facilities ordered by the customer for connectivity from the customer's access tandem to an IC's CDL is provided via Special Access facilities as described in Section 5.</w:t>
            </w:r>
          </w:p>
          <w:p w:rsidR="00E964C5" w:rsidRPr="00092CAF" w:rsidRDefault="00E964C5" w:rsidP="00E964C5">
            <w:pPr>
              <w:ind w:left="2520"/>
              <w:rPr>
                <w:rFonts w:ascii="Arial" w:hAnsi="Arial" w:cs="Arial"/>
                <w:spacing w:val="-2"/>
              </w:rPr>
            </w:pPr>
          </w:p>
          <w:p w:rsidR="00E964C5" w:rsidRPr="00092CAF" w:rsidRDefault="00E964C5" w:rsidP="00E964C5">
            <w:pPr>
              <w:ind w:left="3060" w:hanging="540"/>
              <w:rPr>
                <w:rFonts w:ascii="Arial" w:hAnsi="Arial" w:cs="Arial"/>
                <w:spacing w:val="-2"/>
              </w:rPr>
            </w:pPr>
            <w:r w:rsidRPr="00092CAF">
              <w:rPr>
                <w:rFonts w:ascii="Arial" w:hAnsi="Arial" w:cs="Arial"/>
                <w:spacing w:val="4"/>
              </w:rPr>
              <w:t>-</w:t>
            </w:r>
            <w:r w:rsidRPr="00092CAF">
              <w:rPr>
                <w:rFonts w:ascii="Arial" w:hAnsi="Arial" w:cs="Arial"/>
                <w:spacing w:val="4"/>
              </w:rPr>
              <w:tab/>
              <w:t xml:space="preserve">For originating usage the owner of the carrier identification code will </w:t>
            </w:r>
            <w:r w:rsidRPr="00092CAF">
              <w:rPr>
                <w:rFonts w:ascii="Arial" w:hAnsi="Arial" w:cs="Arial"/>
                <w:spacing w:val="-2"/>
              </w:rPr>
              <w:t>be billed for all usage.</w:t>
            </w:r>
          </w:p>
          <w:p w:rsidR="00E964C5" w:rsidRPr="00092CAF" w:rsidRDefault="00E964C5" w:rsidP="00E964C5">
            <w:pPr>
              <w:ind w:left="3240" w:hanging="540"/>
              <w:rPr>
                <w:rFonts w:ascii="Arial" w:hAnsi="Arial" w:cs="Arial"/>
                <w:spacing w:val="-2"/>
              </w:rPr>
            </w:pPr>
          </w:p>
          <w:p w:rsidR="00E964C5" w:rsidRPr="00092CAF" w:rsidRDefault="00E964C5" w:rsidP="00E964C5">
            <w:pPr>
              <w:ind w:left="3060" w:hanging="540"/>
              <w:rPr>
                <w:rFonts w:ascii="Arial" w:hAnsi="Arial" w:cs="Arial"/>
                <w:spacing w:val="-2"/>
              </w:rPr>
            </w:pPr>
            <w:r w:rsidRPr="00092CAF">
              <w:rPr>
                <w:rFonts w:ascii="Arial" w:hAnsi="Arial" w:cs="Arial"/>
                <w:spacing w:val="4"/>
              </w:rPr>
              <w:t>-</w:t>
            </w:r>
            <w:r w:rsidRPr="00092CAF">
              <w:rPr>
                <w:rFonts w:ascii="Arial" w:hAnsi="Arial" w:cs="Arial"/>
                <w:spacing w:val="4"/>
              </w:rPr>
              <w:tab/>
            </w:r>
            <w:r w:rsidRPr="00092CAF">
              <w:rPr>
                <w:rFonts w:ascii="Arial" w:hAnsi="Arial" w:cs="Arial"/>
                <w:spacing w:val="-2"/>
              </w:rPr>
              <w:t>For terminating usage all associated Switched Access usage charges are the responsibility of the TSS customer.  At the TSS customer's request, the Telephone Company will bill each of the TSS customer's users directly for their respective usage, if the TSS customer agrees to furnish the Telephone Company, free of charge, the call detail information necessary to bill its users.  This call detail information must be provided daily for the previous day's usage in industry standard format (i.e., 1101-20 Expanded Message Record format with end office level detail).  The information must be provided by electronic transmission as specified by the Telephone Company.</w:t>
            </w:r>
          </w:p>
          <w:p w:rsidR="00E964C5" w:rsidRPr="00092CAF" w:rsidRDefault="00E964C5" w:rsidP="00E964C5">
            <w:pPr>
              <w:suppressAutoHyphens/>
              <w:ind w:left="2520" w:hanging="540"/>
              <w:jc w:val="both"/>
              <w:rPr>
                <w:rFonts w:ascii="Arial" w:hAnsi="Arial" w:cs="Arial"/>
                <w:spacing w:val="-1"/>
              </w:rPr>
            </w:pPr>
          </w:p>
          <w:p w:rsidR="00E964C5" w:rsidRDefault="00E964C5" w:rsidP="00E964C5">
            <w:pPr>
              <w:rPr>
                <w:rFonts w:ascii="Arial" w:hAnsi="Arial" w:cs="Arial"/>
              </w:rPr>
            </w:pPr>
          </w:p>
          <w:p w:rsidR="00E964C5" w:rsidRPr="00092CAF" w:rsidRDefault="00E964C5" w:rsidP="00E964C5">
            <w:pPr>
              <w:rPr>
                <w:rFonts w:ascii="Arial" w:hAnsi="Arial" w:cs="Arial"/>
              </w:rPr>
            </w:pPr>
          </w:p>
        </w:tc>
        <w:tc>
          <w:tcPr>
            <w:tcW w:w="1152" w:type="dxa"/>
          </w:tcPr>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Default="00E964C5" w:rsidP="00E964C5">
            <w:pPr>
              <w:jc w:val="center"/>
              <w:rPr>
                <w:rFonts w:ascii="Arial" w:hAnsi="Arial" w:cs="Arial"/>
              </w:rPr>
            </w:pPr>
          </w:p>
          <w:p w:rsidR="00E964C5" w:rsidRPr="00092CAF" w:rsidRDefault="00E964C5" w:rsidP="00E964C5">
            <w:pPr>
              <w:jc w:val="center"/>
              <w:rPr>
                <w:rFonts w:ascii="Arial" w:hAnsi="Arial" w:cs="Arial"/>
              </w:rPr>
            </w:pPr>
            <w:r>
              <w:rPr>
                <w:rFonts w:ascii="Arial" w:hAnsi="Arial" w:cs="Arial"/>
              </w:rPr>
              <w:t>(T)</w:t>
            </w:r>
          </w:p>
        </w:tc>
      </w:tr>
    </w:tbl>
    <w:p w:rsidR="00E964C5" w:rsidRPr="00141C91" w:rsidRDefault="00E964C5" w:rsidP="00E964C5">
      <w:pPr>
        <w:pStyle w:val="Header"/>
        <w:pBdr>
          <w:top w:val="single" w:sz="4" w:space="1" w:color="auto"/>
        </w:pBdr>
        <w:tabs>
          <w:tab w:val="clear" w:pos="4320"/>
          <w:tab w:val="clear" w:pos="8640"/>
          <w:tab w:val="left" w:pos="0"/>
          <w:tab w:val="center" w:pos="4680"/>
          <w:tab w:val="right" w:pos="9360"/>
        </w:tabs>
        <w:ind w:right="-720"/>
        <w:rPr>
          <w:rFonts w:ascii="Arial" w:hAnsi="Arial" w:cs="Arial"/>
          <w:sz w:val="20"/>
        </w:rPr>
      </w:pPr>
      <w:r w:rsidRPr="00141C91">
        <w:rPr>
          <w:rFonts w:ascii="Arial" w:hAnsi="Arial" w:cs="Arial"/>
          <w:sz w:val="20"/>
        </w:rPr>
        <w:t>ISSUED:</w:t>
      </w:r>
      <w:r w:rsidRPr="00141C91">
        <w:rPr>
          <w:rFonts w:ascii="Arial" w:hAnsi="Arial" w:cs="Arial"/>
          <w:spacing w:val="-2"/>
          <w:sz w:val="20"/>
        </w:rPr>
        <w:t xml:space="preserve">  </w:t>
      </w:r>
      <w:r w:rsidR="007C410E">
        <w:rPr>
          <w:rFonts w:ascii="Arial" w:hAnsi="Arial" w:cs="Arial"/>
          <w:spacing w:val="-2"/>
          <w:sz w:val="20"/>
        </w:rPr>
        <w:t>April 28, 2016</w:t>
      </w:r>
      <w:r w:rsidRPr="00141C91">
        <w:rPr>
          <w:rFonts w:ascii="Arial" w:hAnsi="Arial" w:cs="Arial"/>
          <w:sz w:val="20"/>
        </w:rPr>
        <w:tab/>
      </w:r>
      <w:r w:rsidRPr="00141C91">
        <w:rPr>
          <w:rFonts w:ascii="Arial" w:hAnsi="Arial" w:cs="Arial"/>
          <w:sz w:val="20"/>
        </w:rPr>
        <w:tab/>
        <w:t>EFFECTIVE:</w:t>
      </w:r>
      <w:r w:rsidRPr="00141C91">
        <w:rPr>
          <w:rFonts w:ascii="Arial" w:hAnsi="Arial" w:cs="Arial"/>
          <w:spacing w:val="-2"/>
          <w:sz w:val="20"/>
        </w:rPr>
        <w:t xml:space="preserve">  July 1, 2016</w:t>
      </w:r>
    </w:p>
    <w:p w:rsidR="00E964C5" w:rsidRPr="00141C91" w:rsidRDefault="00E964C5" w:rsidP="00E964C5">
      <w:pPr>
        <w:pStyle w:val="Header"/>
        <w:tabs>
          <w:tab w:val="clear" w:pos="4320"/>
          <w:tab w:val="clear" w:pos="8640"/>
          <w:tab w:val="left" w:pos="0"/>
          <w:tab w:val="center" w:pos="4680"/>
          <w:tab w:val="right" w:pos="9360"/>
        </w:tabs>
        <w:ind w:right="720"/>
        <w:rPr>
          <w:rFonts w:ascii="Arial" w:hAnsi="Arial" w:cs="Arial"/>
          <w:spacing w:val="-2"/>
          <w:sz w:val="20"/>
        </w:rPr>
      </w:pPr>
      <w:r>
        <w:rPr>
          <w:spacing w:val="-2"/>
        </w:rPr>
        <w:tab/>
      </w:r>
      <w:r w:rsidRPr="00141C91">
        <w:rPr>
          <w:rFonts w:ascii="Arial" w:hAnsi="Arial" w:cs="Arial"/>
          <w:sz w:val="20"/>
        </w:rPr>
        <w:t>Gary Kepley</w:t>
      </w:r>
    </w:p>
    <w:p w:rsidR="00E964C5" w:rsidRPr="00141C91" w:rsidRDefault="00E964C5" w:rsidP="00E964C5">
      <w:pPr>
        <w:pStyle w:val="Header"/>
        <w:tabs>
          <w:tab w:val="clear" w:pos="4320"/>
          <w:tab w:val="clear" w:pos="8640"/>
          <w:tab w:val="left" w:pos="0"/>
          <w:tab w:val="center" w:pos="4680"/>
          <w:tab w:val="right" w:pos="9360"/>
        </w:tabs>
        <w:ind w:right="720"/>
        <w:rPr>
          <w:rFonts w:ascii="Arial" w:hAnsi="Arial" w:cs="Arial"/>
          <w:spacing w:val="-2"/>
          <w:sz w:val="20"/>
        </w:rPr>
      </w:pPr>
      <w:r w:rsidRPr="00141C91">
        <w:rPr>
          <w:rFonts w:ascii="Arial" w:hAnsi="Arial" w:cs="Arial"/>
          <w:spacing w:val="-2"/>
          <w:sz w:val="20"/>
        </w:rPr>
        <w:tab/>
        <w:t xml:space="preserve">Director - Regulatory Operations </w:t>
      </w:r>
    </w:p>
    <w:p w:rsidR="00E964C5" w:rsidRPr="00141C91" w:rsidRDefault="00E964C5" w:rsidP="00E964C5">
      <w:pPr>
        <w:pStyle w:val="Header"/>
        <w:tabs>
          <w:tab w:val="clear" w:pos="4320"/>
          <w:tab w:val="clear" w:pos="8640"/>
          <w:tab w:val="left" w:pos="0"/>
          <w:tab w:val="center" w:pos="4680"/>
          <w:tab w:val="right" w:pos="9360"/>
        </w:tabs>
        <w:ind w:right="720"/>
        <w:jc w:val="center"/>
        <w:rPr>
          <w:rFonts w:ascii="Arial" w:hAnsi="Arial" w:cs="Arial"/>
          <w:spacing w:val="-2"/>
          <w:sz w:val="20"/>
        </w:rPr>
      </w:pPr>
      <w:r w:rsidRPr="00141C91">
        <w:rPr>
          <w:rFonts w:ascii="Arial" w:hAnsi="Arial" w:cs="Arial"/>
          <w:spacing w:val="-2"/>
          <w:sz w:val="20"/>
        </w:rPr>
        <w:t xml:space="preserve">             </w:t>
      </w:r>
      <w:r>
        <w:rPr>
          <w:rFonts w:ascii="Arial" w:hAnsi="Arial" w:cs="Arial"/>
          <w:spacing w:val="-2"/>
          <w:sz w:val="20"/>
        </w:rPr>
        <w:t xml:space="preserve">       </w:t>
      </w:r>
      <w:r w:rsidRPr="00141C91">
        <w:rPr>
          <w:rFonts w:ascii="Arial" w:hAnsi="Arial" w:cs="Arial"/>
          <w:spacing w:val="-2"/>
          <w:sz w:val="20"/>
        </w:rPr>
        <w:t xml:space="preserve">   New Century, Kansas</w:t>
      </w:r>
    </w:p>
    <w:p w:rsidR="00E964C5" w:rsidRDefault="00E964C5">
      <w:pPr>
        <w:spacing w:line="240" w:lineRule="exact"/>
        <w:rPr>
          <w:rFonts w:ascii="Arial" w:hAnsi="Arial" w:cs="Arial"/>
          <w:spacing w:val="4"/>
        </w:rPr>
      </w:pPr>
      <w:r>
        <w:rPr>
          <w:rFonts w:ascii="Arial" w:hAnsi="Arial" w:cs="Arial"/>
          <w:spacing w:val="4"/>
        </w:rPr>
        <w:br w:type="page"/>
      </w:r>
    </w:p>
    <w:p w:rsidR="00A57A39" w:rsidRPr="00741B95" w:rsidRDefault="00A57A39" w:rsidP="00A57A39">
      <w:pPr>
        <w:tabs>
          <w:tab w:val="right" w:pos="9360"/>
        </w:tabs>
        <w:suppressAutoHyphens/>
        <w:jc w:val="both"/>
        <w:rPr>
          <w:rFonts w:ascii="Arial" w:hAnsi="Arial" w:cs="Arial"/>
          <w:spacing w:val="-1"/>
        </w:rPr>
      </w:pPr>
      <w:r w:rsidRPr="00741B95">
        <w:rPr>
          <w:rFonts w:ascii="Arial" w:hAnsi="Arial" w:cs="Arial"/>
          <w:spacing w:val="4"/>
        </w:rPr>
        <w:t>CenturyTel of Missouri, LLC</w:t>
      </w:r>
      <w:r w:rsidRPr="00741B95">
        <w:rPr>
          <w:rFonts w:ascii="Arial" w:hAnsi="Arial" w:cs="Arial"/>
          <w:spacing w:val="4"/>
        </w:rPr>
        <w:tab/>
      </w:r>
      <w:r w:rsidRPr="00741B95">
        <w:rPr>
          <w:rFonts w:ascii="Arial" w:hAnsi="Arial" w:cs="Arial"/>
          <w:spacing w:val="-1"/>
        </w:rPr>
        <w:t>PSC MO. NO. 2</w:t>
      </w:r>
    </w:p>
    <w:p w:rsidR="00A57A39" w:rsidRPr="00741B95" w:rsidRDefault="00A57A39" w:rsidP="00A57A39">
      <w:pPr>
        <w:tabs>
          <w:tab w:val="right" w:pos="9360"/>
          <w:tab w:val="left" w:pos="9900"/>
        </w:tabs>
        <w:suppressAutoHyphens/>
        <w:jc w:val="both"/>
        <w:rPr>
          <w:rFonts w:ascii="Arial" w:hAnsi="Arial" w:cs="Arial"/>
          <w:spacing w:val="-1"/>
        </w:rPr>
      </w:pPr>
      <w:r w:rsidRPr="00741B95">
        <w:rPr>
          <w:rFonts w:ascii="Arial" w:hAnsi="Arial" w:cs="Arial"/>
          <w:spacing w:val="-1"/>
        </w:rPr>
        <w:t>d/b/a CenturyLink</w:t>
      </w:r>
      <w:r w:rsidRPr="00741B95">
        <w:rPr>
          <w:rFonts w:ascii="Arial" w:hAnsi="Arial" w:cs="Arial"/>
          <w:spacing w:val="-1"/>
        </w:rPr>
        <w:tab/>
      </w:r>
      <w:r>
        <w:rPr>
          <w:rFonts w:ascii="Arial" w:hAnsi="Arial" w:cs="Arial"/>
          <w:spacing w:val="-1"/>
        </w:rPr>
        <w:t>11</w:t>
      </w:r>
      <w:r w:rsidRPr="00741B95">
        <w:rPr>
          <w:rFonts w:ascii="Arial" w:hAnsi="Arial" w:cs="Arial"/>
          <w:spacing w:val="-1"/>
        </w:rPr>
        <w:t xml:space="preserve">th Revised Sheet </w:t>
      </w:r>
      <w:r>
        <w:rPr>
          <w:rFonts w:ascii="Arial" w:hAnsi="Arial" w:cs="Arial"/>
          <w:spacing w:val="-1"/>
        </w:rPr>
        <w:t>152</w:t>
      </w:r>
    </w:p>
    <w:p w:rsidR="00A57A39" w:rsidRDefault="00A57A39" w:rsidP="00A57A39">
      <w:pPr>
        <w:tabs>
          <w:tab w:val="right" w:pos="9360"/>
        </w:tabs>
        <w:suppressAutoHyphens/>
        <w:jc w:val="both"/>
        <w:rPr>
          <w:rFonts w:ascii="Arial" w:hAnsi="Arial" w:cs="Arial"/>
          <w:spacing w:val="-1"/>
        </w:rPr>
      </w:pPr>
      <w:r w:rsidRPr="003A74F4">
        <w:rPr>
          <w:rFonts w:ascii="Arial" w:hAnsi="Arial" w:cs="Arial"/>
          <w:spacing w:val="-1"/>
        </w:rPr>
        <w:tab/>
        <w:t xml:space="preserve">Cancels </w:t>
      </w:r>
      <w:r>
        <w:rPr>
          <w:rFonts w:ascii="Arial" w:hAnsi="Arial" w:cs="Arial"/>
          <w:spacing w:val="-1"/>
        </w:rPr>
        <w:t>10</w:t>
      </w:r>
      <w:r w:rsidRPr="003A74F4">
        <w:rPr>
          <w:rFonts w:ascii="Arial" w:hAnsi="Arial" w:cs="Arial"/>
          <w:spacing w:val="-1"/>
        </w:rPr>
        <w:t>th Revised Sheet 152</w:t>
      </w:r>
    </w:p>
    <w:p w:rsidR="00A57A39" w:rsidRPr="003A74F4" w:rsidRDefault="00A57A39" w:rsidP="00A57A39">
      <w:pPr>
        <w:tabs>
          <w:tab w:val="right" w:pos="9360"/>
        </w:tabs>
        <w:suppressAutoHyphens/>
        <w:jc w:val="both"/>
        <w:rPr>
          <w:rFonts w:ascii="Arial" w:hAnsi="Arial" w:cs="Arial"/>
          <w:spacing w:val="-1"/>
        </w:rPr>
      </w:pPr>
    </w:p>
    <w:tbl>
      <w:tblPr>
        <w:tblW w:w="10620" w:type="dxa"/>
        <w:tblLayout w:type="fixed"/>
        <w:tblLook w:val="01E0"/>
      </w:tblPr>
      <w:tblGrid>
        <w:gridCol w:w="9468"/>
        <w:gridCol w:w="1152"/>
      </w:tblGrid>
      <w:tr w:rsidR="00A57A39" w:rsidRPr="003A74F4" w:rsidTr="00A57A39">
        <w:trPr>
          <w:trHeight w:val="12384"/>
        </w:trPr>
        <w:tc>
          <w:tcPr>
            <w:tcW w:w="9468" w:type="dxa"/>
            <w:tcBorders>
              <w:bottom w:val="single" w:sz="4" w:space="0" w:color="auto"/>
            </w:tcBorders>
          </w:tcPr>
          <w:p w:rsidR="00A57A39" w:rsidRPr="00741B95" w:rsidRDefault="00A57A39" w:rsidP="00A57A39">
            <w:pPr>
              <w:tabs>
                <w:tab w:val="center" w:pos="4680"/>
              </w:tabs>
              <w:suppressAutoHyphens/>
              <w:jc w:val="center"/>
              <w:rPr>
                <w:rFonts w:ascii="Arial" w:hAnsi="Arial" w:cs="Arial"/>
                <w:spacing w:val="-1"/>
              </w:rPr>
            </w:pPr>
            <w:r w:rsidRPr="00741B95">
              <w:rPr>
                <w:rFonts w:ascii="Arial" w:hAnsi="Arial" w:cs="Arial"/>
                <w:spacing w:val="-1"/>
              </w:rPr>
              <w:t>FACILITIES FOR INTRASTATE ACCESS</w:t>
            </w:r>
          </w:p>
          <w:p w:rsidR="00A57A39" w:rsidRPr="003A74F4" w:rsidRDefault="00A57A39" w:rsidP="00A57A39">
            <w:pPr>
              <w:tabs>
                <w:tab w:val="right" w:pos="9360"/>
              </w:tabs>
              <w:suppressAutoHyphens/>
              <w:jc w:val="both"/>
              <w:rPr>
                <w:rFonts w:ascii="Arial" w:hAnsi="Arial" w:cs="Arial"/>
                <w:spacing w:val="-1"/>
              </w:rPr>
            </w:pPr>
          </w:p>
          <w:p w:rsidR="00A57A39" w:rsidRPr="003A74F4" w:rsidRDefault="00A57A39" w:rsidP="00A57A39">
            <w:pPr>
              <w:suppressAutoHyphens/>
              <w:ind w:left="720" w:hanging="720"/>
              <w:jc w:val="both"/>
              <w:rPr>
                <w:rFonts w:ascii="Arial" w:hAnsi="Arial" w:cs="Arial"/>
                <w:spacing w:val="-1"/>
              </w:rPr>
            </w:pPr>
            <w:r w:rsidRPr="003A74F4">
              <w:rPr>
                <w:rFonts w:ascii="Arial" w:hAnsi="Arial" w:cs="Arial"/>
                <w:spacing w:val="4"/>
              </w:rPr>
              <w:t>4.</w:t>
            </w:r>
            <w:r w:rsidRPr="003A74F4">
              <w:rPr>
                <w:rFonts w:ascii="Arial" w:hAnsi="Arial" w:cs="Arial"/>
                <w:spacing w:val="4"/>
              </w:rPr>
              <w:tab/>
            </w:r>
            <w:r w:rsidRPr="003A74F4">
              <w:rPr>
                <w:rFonts w:ascii="Arial" w:hAnsi="Arial" w:cs="Arial"/>
                <w:spacing w:val="-1"/>
                <w:u w:val="single"/>
              </w:rPr>
              <w:t>SWITCHED ACCESS</w:t>
            </w:r>
            <w:r w:rsidRPr="003A74F4">
              <w:rPr>
                <w:rFonts w:ascii="Arial" w:hAnsi="Arial" w:cs="Arial"/>
                <w:spacing w:val="-1"/>
              </w:rPr>
              <w:t xml:space="preserve"> (Cont'd)</w:t>
            </w:r>
          </w:p>
          <w:p w:rsidR="00A57A39" w:rsidRPr="003A74F4" w:rsidRDefault="00A57A39" w:rsidP="00A57A39">
            <w:pPr>
              <w:suppressAutoHyphens/>
              <w:ind w:left="720" w:hanging="720"/>
              <w:jc w:val="both"/>
              <w:rPr>
                <w:rFonts w:ascii="Arial" w:hAnsi="Arial" w:cs="Arial"/>
                <w:spacing w:val="-1"/>
              </w:rPr>
            </w:pPr>
          </w:p>
          <w:p w:rsidR="00A57A39" w:rsidRPr="003A74F4" w:rsidRDefault="00A57A39" w:rsidP="00A57A39">
            <w:pPr>
              <w:suppressAutoHyphens/>
              <w:ind w:left="1080" w:hanging="720"/>
              <w:jc w:val="both"/>
              <w:rPr>
                <w:rFonts w:ascii="Arial" w:hAnsi="Arial" w:cs="Arial"/>
                <w:spacing w:val="-1"/>
              </w:rPr>
            </w:pPr>
            <w:r w:rsidRPr="003A74F4">
              <w:rPr>
                <w:rFonts w:ascii="Arial" w:hAnsi="Arial" w:cs="Arial"/>
                <w:spacing w:val="4"/>
              </w:rPr>
              <w:t>4.6</w:t>
            </w:r>
            <w:r w:rsidRPr="003A74F4">
              <w:rPr>
                <w:rFonts w:ascii="Arial" w:hAnsi="Arial" w:cs="Arial"/>
                <w:spacing w:val="4"/>
              </w:rPr>
              <w:tab/>
            </w:r>
            <w:r w:rsidRPr="003A74F4">
              <w:rPr>
                <w:rFonts w:ascii="Arial" w:hAnsi="Arial" w:cs="Arial"/>
                <w:spacing w:val="-1"/>
                <w:u w:val="single"/>
              </w:rPr>
              <w:t>Rates and Charges</w:t>
            </w:r>
            <w:r w:rsidRPr="003A74F4">
              <w:rPr>
                <w:rFonts w:ascii="Arial" w:hAnsi="Arial" w:cs="Arial"/>
                <w:spacing w:val="-1"/>
              </w:rPr>
              <w:t xml:space="preserve"> (Cont'd)</w:t>
            </w:r>
          </w:p>
          <w:p w:rsidR="00A57A39" w:rsidRPr="003A74F4" w:rsidRDefault="00A57A39" w:rsidP="00A57A39">
            <w:pPr>
              <w:suppressAutoHyphens/>
              <w:ind w:left="1080" w:hanging="720"/>
              <w:jc w:val="both"/>
              <w:rPr>
                <w:rFonts w:ascii="Arial" w:hAnsi="Arial" w:cs="Arial"/>
                <w:spacing w:val="-1"/>
              </w:rPr>
            </w:pPr>
          </w:p>
          <w:p w:rsidR="00A57A39" w:rsidRPr="003A74F4" w:rsidRDefault="00A57A39" w:rsidP="00A57A39">
            <w:pPr>
              <w:suppressAutoHyphens/>
              <w:ind w:left="1440" w:hanging="720"/>
              <w:jc w:val="both"/>
              <w:rPr>
                <w:rFonts w:ascii="Arial" w:hAnsi="Arial" w:cs="Arial"/>
                <w:spacing w:val="-1"/>
                <w:u w:val="single"/>
              </w:rPr>
            </w:pPr>
            <w:r w:rsidRPr="003A74F4">
              <w:rPr>
                <w:rFonts w:ascii="Arial" w:hAnsi="Arial" w:cs="Arial"/>
                <w:spacing w:val="4"/>
              </w:rPr>
              <w:t>4.6.3</w:t>
            </w:r>
            <w:r w:rsidRPr="003A74F4">
              <w:rPr>
                <w:rFonts w:ascii="Arial" w:hAnsi="Arial" w:cs="Arial"/>
                <w:spacing w:val="4"/>
              </w:rPr>
              <w:tab/>
            </w:r>
            <w:r w:rsidRPr="003A74F4">
              <w:rPr>
                <w:rFonts w:ascii="Arial" w:hAnsi="Arial" w:cs="Arial"/>
                <w:spacing w:val="-1"/>
                <w:u w:val="single"/>
              </w:rPr>
              <w:t>End Office Services</w:t>
            </w:r>
          </w:p>
          <w:p w:rsidR="00A57A39" w:rsidRPr="003A74F4" w:rsidRDefault="00A57A39" w:rsidP="00A57A39">
            <w:pPr>
              <w:suppressAutoHyphens/>
              <w:ind w:left="1440" w:hanging="720"/>
              <w:jc w:val="both"/>
              <w:rPr>
                <w:rFonts w:ascii="Arial" w:hAnsi="Arial" w:cs="Arial"/>
                <w:spacing w:val="-1"/>
                <w:u w:val="single"/>
              </w:rPr>
            </w:pPr>
          </w:p>
          <w:p w:rsidR="00A57A39" w:rsidRPr="003A74F4" w:rsidRDefault="00A57A39" w:rsidP="00A57A39">
            <w:pPr>
              <w:tabs>
                <w:tab w:val="left" w:pos="6120"/>
                <w:tab w:val="left" w:pos="7740"/>
                <w:tab w:val="left" w:pos="9900"/>
              </w:tabs>
              <w:suppressAutoHyphens/>
              <w:jc w:val="both"/>
              <w:rPr>
                <w:rFonts w:ascii="Arial" w:hAnsi="Arial" w:cs="Arial"/>
                <w:spacing w:val="-1"/>
              </w:rPr>
            </w:pPr>
            <w:r w:rsidRPr="003A74F4">
              <w:rPr>
                <w:rFonts w:ascii="Arial" w:hAnsi="Arial" w:cs="Arial"/>
                <w:spacing w:val="-1"/>
              </w:rPr>
              <w:tab/>
              <w:t>CenturyTel of</w:t>
            </w:r>
            <w:r w:rsidRPr="003A74F4">
              <w:rPr>
                <w:rFonts w:ascii="Arial" w:hAnsi="Arial" w:cs="Arial"/>
                <w:spacing w:val="-1"/>
              </w:rPr>
              <w:tab/>
              <w:t>CenturyTel of</w:t>
            </w:r>
            <w:r w:rsidRPr="003A74F4">
              <w:rPr>
                <w:rFonts w:ascii="Arial" w:hAnsi="Arial" w:cs="Arial"/>
                <w:spacing w:val="-1"/>
              </w:rPr>
              <w:tab/>
            </w:r>
          </w:p>
          <w:p w:rsidR="00A57A39" w:rsidRPr="003A74F4" w:rsidRDefault="00A57A39" w:rsidP="00A57A39">
            <w:pPr>
              <w:tabs>
                <w:tab w:val="left" w:pos="4770"/>
                <w:tab w:val="left" w:pos="6300"/>
                <w:tab w:val="left" w:pos="7920"/>
              </w:tabs>
              <w:suppressAutoHyphens/>
              <w:jc w:val="both"/>
              <w:rPr>
                <w:rFonts w:ascii="Arial" w:hAnsi="Arial" w:cs="Arial"/>
                <w:spacing w:val="-1"/>
                <w:u w:val="single"/>
              </w:rPr>
            </w:pPr>
            <w:r w:rsidRPr="003A74F4">
              <w:rPr>
                <w:rFonts w:ascii="Arial" w:hAnsi="Arial" w:cs="Arial"/>
                <w:spacing w:val="-1"/>
              </w:rPr>
              <w:tab/>
            </w:r>
            <w:r w:rsidRPr="003A74F4">
              <w:rPr>
                <w:rFonts w:ascii="Arial" w:hAnsi="Arial" w:cs="Arial"/>
                <w:spacing w:val="-1"/>
              </w:rPr>
              <w:tab/>
            </w:r>
            <w:r w:rsidRPr="003A74F4">
              <w:rPr>
                <w:rFonts w:ascii="Arial" w:hAnsi="Arial" w:cs="Arial"/>
                <w:spacing w:val="-1"/>
                <w:u w:val="single"/>
              </w:rPr>
              <w:t>Central Mo.</w:t>
            </w:r>
            <w:r w:rsidRPr="003A74F4">
              <w:rPr>
                <w:rFonts w:ascii="Arial" w:hAnsi="Arial" w:cs="Arial"/>
                <w:spacing w:val="-1"/>
              </w:rPr>
              <w:tab/>
            </w:r>
            <w:r w:rsidRPr="003A74F4">
              <w:rPr>
                <w:rFonts w:ascii="Arial" w:hAnsi="Arial" w:cs="Arial"/>
                <w:spacing w:val="-1"/>
                <w:u w:val="single"/>
              </w:rPr>
              <w:t>Missouri</w:t>
            </w:r>
          </w:p>
          <w:p w:rsidR="00A57A39" w:rsidRPr="003A74F4" w:rsidRDefault="00A57A39" w:rsidP="00A57A39">
            <w:pPr>
              <w:suppressAutoHyphens/>
              <w:ind w:left="1440" w:hanging="720"/>
              <w:jc w:val="both"/>
              <w:rPr>
                <w:rFonts w:ascii="Arial" w:hAnsi="Arial" w:cs="Arial"/>
                <w:spacing w:val="-1"/>
                <w:u w:val="single"/>
              </w:rPr>
            </w:pPr>
          </w:p>
          <w:p w:rsidR="00A57A39" w:rsidRPr="003A74F4" w:rsidRDefault="00A57A39" w:rsidP="00A57A39">
            <w:pPr>
              <w:tabs>
                <w:tab w:val="decimal" w:pos="6660"/>
                <w:tab w:val="decimal" w:pos="8100"/>
              </w:tabs>
              <w:suppressAutoHyphens/>
              <w:ind w:left="1980" w:hanging="540"/>
              <w:jc w:val="both"/>
              <w:rPr>
                <w:rFonts w:ascii="Arial" w:hAnsi="Arial" w:cs="Arial"/>
                <w:spacing w:val="-1"/>
              </w:rPr>
            </w:pPr>
            <w:r w:rsidRPr="003A74F4">
              <w:rPr>
                <w:rFonts w:ascii="Arial" w:hAnsi="Arial" w:cs="Arial"/>
                <w:spacing w:val="-1"/>
              </w:rPr>
              <w:t>(A)</w:t>
            </w:r>
            <w:r w:rsidRPr="003A74F4">
              <w:rPr>
                <w:rFonts w:ascii="Arial" w:hAnsi="Arial" w:cs="Arial"/>
                <w:spacing w:val="-1"/>
              </w:rPr>
              <w:tab/>
            </w:r>
            <w:r w:rsidRPr="003A74F4">
              <w:rPr>
                <w:rFonts w:ascii="Arial" w:hAnsi="Arial" w:cs="Arial"/>
                <w:spacing w:val="-1"/>
                <w:u w:val="single"/>
              </w:rPr>
              <w:t>Basic TFC Data Base</w:t>
            </w:r>
            <w:r w:rsidRPr="003A74F4">
              <w:rPr>
                <w:rFonts w:ascii="Arial" w:hAnsi="Arial" w:cs="Arial"/>
                <w:spacing w:val="-1"/>
              </w:rPr>
              <w:t xml:space="preserve"> </w:t>
            </w:r>
          </w:p>
          <w:p w:rsidR="00A57A39" w:rsidRPr="003A74F4" w:rsidRDefault="00A57A39" w:rsidP="00A57A39">
            <w:pPr>
              <w:tabs>
                <w:tab w:val="decimal" w:pos="6480"/>
                <w:tab w:val="decimal" w:pos="8100"/>
              </w:tabs>
              <w:suppressAutoHyphens/>
              <w:ind w:left="1980" w:hanging="540"/>
              <w:jc w:val="both"/>
              <w:rPr>
                <w:rFonts w:ascii="Arial" w:hAnsi="Arial" w:cs="Arial"/>
                <w:spacing w:val="-1"/>
              </w:rPr>
            </w:pPr>
            <w:r w:rsidRPr="003A74F4">
              <w:rPr>
                <w:rFonts w:ascii="Arial" w:hAnsi="Arial" w:cs="Arial"/>
                <w:spacing w:val="-1"/>
              </w:rPr>
              <w:tab/>
              <w:t>Query Charge – Per Query</w:t>
            </w:r>
            <w:r w:rsidRPr="003A74F4">
              <w:rPr>
                <w:rFonts w:ascii="Arial" w:hAnsi="Arial" w:cs="Arial"/>
                <w:spacing w:val="-1"/>
              </w:rPr>
              <w:tab/>
              <w:t>$0.00992551</w:t>
            </w:r>
            <w:r w:rsidRPr="003A74F4">
              <w:rPr>
                <w:rFonts w:ascii="Arial" w:hAnsi="Arial" w:cs="Arial"/>
                <w:spacing w:val="-1"/>
              </w:rPr>
              <w:tab/>
              <w:t>$0.00992551</w:t>
            </w:r>
          </w:p>
          <w:p w:rsidR="00A57A39" w:rsidRPr="003A74F4" w:rsidRDefault="00A57A39" w:rsidP="00A57A39">
            <w:pPr>
              <w:tabs>
                <w:tab w:val="center" w:pos="2970"/>
                <w:tab w:val="center" w:pos="5400"/>
                <w:tab w:val="decimal" w:pos="6480"/>
              </w:tabs>
              <w:suppressAutoHyphens/>
              <w:ind w:left="1980"/>
              <w:jc w:val="both"/>
              <w:rPr>
                <w:rFonts w:ascii="Arial" w:hAnsi="Arial" w:cs="Arial"/>
                <w:spacing w:val="-1"/>
              </w:rPr>
            </w:pPr>
          </w:p>
          <w:p w:rsidR="00A57A39" w:rsidRPr="003A74F4" w:rsidRDefault="00A57A39" w:rsidP="00A57A39">
            <w:pPr>
              <w:tabs>
                <w:tab w:val="center" w:pos="2970"/>
                <w:tab w:val="center" w:pos="5400"/>
                <w:tab w:val="decimal" w:pos="6480"/>
                <w:tab w:val="left" w:pos="9900"/>
              </w:tabs>
              <w:suppressAutoHyphens/>
              <w:ind w:left="1980" w:hanging="540"/>
              <w:jc w:val="both"/>
              <w:rPr>
                <w:rFonts w:ascii="Arial" w:hAnsi="Arial" w:cs="Arial"/>
                <w:spacing w:val="-1"/>
                <w:u w:val="single"/>
              </w:rPr>
            </w:pPr>
            <w:r w:rsidRPr="003A74F4">
              <w:rPr>
                <w:rFonts w:ascii="Arial" w:hAnsi="Arial" w:cs="Arial"/>
                <w:spacing w:val="4"/>
              </w:rPr>
              <w:t>(B)</w:t>
            </w:r>
            <w:r w:rsidRPr="003A74F4">
              <w:rPr>
                <w:rFonts w:ascii="Arial" w:hAnsi="Arial" w:cs="Arial"/>
                <w:spacing w:val="4"/>
              </w:rPr>
              <w:tab/>
            </w:r>
            <w:r w:rsidRPr="003A74F4">
              <w:rPr>
                <w:rFonts w:ascii="Arial" w:hAnsi="Arial" w:cs="Arial"/>
                <w:spacing w:val="-1"/>
                <w:u w:val="single"/>
              </w:rPr>
              <w:t xml:space="preserve">End Office Switching - Bundled </w:t>
            </w:r>
          </w:p>
          <w:p w:rsidR="00A57A39" w:rsidRPr="003A74F4" w:rsidRDefault="00A57A39" w:rsidP="00A57A39">
            <w:pPr>
              <w:tabs>
                <w:tab w:val="center" w:pos="2970"/>
                <w:tab w:val="center" w:pos="5400"/>
                <w:tab w:val="decimal" w:pos="6480"/>
              </w:tabs>
              <w:suppressAutoHyphens/>
              <w:ind w:left="1980"/>
              <w:jc w:val="both"/>
              <w:rPr>
                <w:rFonts w:ascii="Arial" w:hAnsi="Arial" w:cs="Arial"/>
                <w:spacing w:val="-1"/>
                <w:u w:val="single"/>
              </w:rPr>
            </w:pPr>
          </w:p>
          <w:p w:rsidR="00A57A39" w:rsidRPr="003A74F4" w:rsidRDefault="00A57A39" w:rsidP="00A57A39">
            <w:pPr>
              <w:tabs>
                <w:tab w:val="center" w:pos="2970"/>
                <w:tab w:val="center" w:pos="5400"/>
                <w:tab w:val="decimal" w:pos="6480"/>
              </w:tabs>
              <w:suppressAutoHyphens/>
              <w:ind w:left="1980"/>
              <w:jc w:val="both"/>
              <w:rPr>
                <w:rFonts w:ascii="Arial" w:hAnsi="Arial" w:cs="Arial"/>
                <w:spacing w:val="-1"/>
              </w:rPr>
            </w:pPr>
            <w:r w:rsidRPr="003A74F4">
              <w:rPr>
                <w:rFonts w:ascii="Arial" w:hAnsi="Arial" w:cs="Arial"/>
                <w:spacing w:val="4"/>
              </w:rPr>
              <w:tab/>
            </w:r>
            <w:r w:rsidRPr="003A74F4">
              <w:rPr>
                <w:rFonts w:ascii="Arial" w:hAnsi="Arial" w:cs="Arial"/>
                <w:spacing w:val="-1"/>
              </w:rPr>
              <w:t>Per Access Minute</w:t>
            </w:r>
          </w:p>
          <w:p w:rsidR="00A57A39" w:rsidRDefault="00A57A39" w:rsidP="00A57A39">
            <w:pPr>
              <w:tabs>
                <w:tab w:val="center" w:pos="2970"/>
                <w:tab w:val="center" w:pos="5400"/>
                <w:tab w:val="decimal" w:pos="6480"/>
              </w:tabs>
              <w:suppressAutoHyphens/>
              <w:ind w:left="1980"/>
              <w:jc w:val="both"/>
              <w:rPr>
                <w:rFonts w:ascii="Arial" w:hAnsi="Arial" w:cs="Arial"/>
                <w:spacing w:val="-1"/>
              </w:rPr>
            </w:pPr>
          </w:p>
          <w:p w:rsidR="00A57A39" w:rsidRPr="00437CB5" w:rsidRDefault="00A57A39" w:rsidP="00A57A39">
            <w:pPr>
              <w:tabs>
                <w:tab w:val="center" w:pos="2970"/>
                <w:tab w:val="center" w:pos="5400"/>
                <w:tab w:val="decimal" w:pos="6480"/>
              </w:tabs>
              <w:suppressAutoHyphens/>
              <w:ind w:left="2160"/>
              <w:jc w:val="both"/>
              <w:rPr>
                <w:rFonts w:ascii="Arial" w:hAnsi="Arial" w:cs="Arial"/>
                <w:spacing w:val="-1"/>
                <w:u w:val="single"/>
              </w:rPr>
            </w:pPr>
            <w:r w:rsidRPr="00437CB5">
              <w:rPr>
                <w:rFonts w:ascii="Arial" w:hAnsi="Arial" w:cs="Arial"/>
                <w:spacing w:val="-1"/>
                <w:u w:val="single"/>
              </w:rPr>
              <w:t>EOS1 &amp; EOS2</w:t>
            </w:r>
          </w:p>
          <w:p w:rsidR="00A57A39" w:rsidRPr="003A74F4" w:rsidRDefault="00A57A39" w:rsidP="00A57A39">
            <w:pPr>
              <w:tabs>
                <w:tab w:val="center" w:pos="2970"/>
                <w:tab w:val="center" w:pos="5400"/>
                <w:tab w:val="decimal" w:pos="6480"/>
                <w:tab w:val="decimal" w:pos="8100"/>
              </w:tabs>
              <w:suppressAutoHyphens/>
              <w:ind w:left="1980"/>
              <w:jc w:val="both"/>
              <w:rPr>
                <w:rFonts w:ascii="Arial" w:hAnsi="Arial" w:cs="Arial"/>
                <w:spacing w:val="-1"/>
                <w:u w:val="single"/>
              </w:rPr>
            </w:pPr>
            <w:r w:rsidRPr="003A74F4">
              <w:rPr>
                <w:rFonts w:ascii="Arial" w:hAnsi="Arial" w:cs="Arial"/>
                <w:spacing w:val="4"/>
              </w:rPr>
              <w:tab/>
            </w:r>
          </w:p>
          <w:p w:rsidR="00A57A39" w:rsidRPr="003A74F4" w:rsidRDefault="00A57A39" w:rsidP="00A57A39">
            <w:pPr>
              <w:tabs>
                <w:tab w:val="decimal" w:pos="6480"/>
                <w:tab w:val="decimal" w:pos="8100"/>
                <w:tab w:val="left" w:pos="9900"/>
                <w:tab w:val="right" w:pos="11070"/>
                <w:tab w:val="center" w:pos="12780"/>
              </w:tabs>
              <w:suppressAutoHyphens/>
              <w:ind w:left="2430" w:hanging="450"/>
              <w:jc w:val="both"/>
              <w:rPr>
                <w:rFonts w:ascii="Arial" w:hAnsi="Arial" w:cs="Arial"/>
                <w:spacing w:val="4"/>
              </w:rPr>
            </w:pPr>
            <w:r w:rsidRPr="003A74F4">
              <w:rPr>
                <w:rFonts w:ascii="Arial" w:hAnsi="Arial" w:cs="Arial"/>
                <w:spacing w:val="4"/>
              </w:rPr>
              <w:tab/>
              <w:t>Originating</w:t>
            </w:r>
            <w:r w:rsidRPr="003A74F4">
              <w:rPr>
                <w:rFonts w:ascii="Arial" w:hAnsi="Arial" w:cs="Arial"/>
                <w:spacing w:val="4"/>
              </w:rPr>
              <w:tab/>
              <w:t>0.02542121</w:t>
            </w:r>
            <w:r w:rsidRPr="003A74F4">
              <w:rPr>
                <w:rFonts w:ascii="Arial" w:hAnsi="Arial" w:cs="Arial"/>
                <w:spacing w:val="4"/>
              </w:rPr>
              <w:tab/>
              <w:t>0.02542121</w:t>
            </w:r>
            <w:r w:rsidRPr="003A74F4">
              <w:rPr>
                <w:rFonts w:ascii="Arial" w:hAnsi="Arial" w:cs="Arial"/>
                <w:spacing w:val="4"/>
              </w:rPr>
              <w:tab/>
            </w:r>
          </w:p>
          <w:p w:rsidR="00A57A39" w:rsidRPr="003A74F4" w:rsidRDefault="00A57A39" w:rsidP="00A57A39">
            <w:pPr>
              <w:tabs>
                <w:tab w:val="left" w:pos="2880"/>
                <w:tab w:val="decimal" w:pos="6480"/>
                <w:tab w:val="decimal" w:pos="8100"/>
                <w:tab w:val="left" w:pos="9900"/>
                <w:tab w:val="center" w:pos="12780"/>
              </w:tabs>
              <w:suppressAutoHyphens/>
              <w:ind w:left="2430" w:right="-180" w:hanging="360"/>
              <w:jc w:val="both"/>
              <w:rPr>
                <w:rFonts w:ascii="Arial" w:hAnsi="Arial" w:cs="Arial"/>
                <w:spacing w:val="4"/>
              </w:rPr>
            </w:pPr>
            <w:r w:rsidRPr="003A74F4">
              <w:rPr>
                <w:rFonts w:ascii="Arial" w:hAnsi="Arial" w:cs="Arial"/>
                <w:spacing w:val="4"/>
              </w:rPr>
              <w:tab/>
            </w:r>
            <w:r w:rsidRPr="004B1F75">
              <w:rPr>
                <w:rFonts w:ascii="Arial" w:hAnsi="Arial" w:cs="Arial"/>
                <w:spacing w:val="4"/>
              </w:rPr>
              <w:t>Terminating</w:t>
            </w:r>
            <w:r w:rsidRPr="004B1F75">
              <w:rPr>
                <w:rFonts w:ascii="Arial" w:hAnsi="Arial" w:cs="Arial"/>
                <w:spacing w:val="4"/>
              </w:rPr>
              <w:tab/>
            </w:r>
            <w:r w:rsidRPr="00A74E3A">
              <w:rPr>
                <w:rFonts w:ascii="Arial" w:hAnsi="Arial" w:cs="Arial"/>
                <w:b/>
                <w:spacing w:val="4"/>
              </w:rPr>
              <w:t>0.</w:t>
            </w:r>
            <w:r>
              <w:rPr>
                <w:rFonts w:ascii="Arial" w:hAnsi="Arial" w:cs="Arial"/>
                <w:b/>
                <w:spacing w:val="4"/>
              </w:rPr>
              <w:t>0007000</w:t>
            </w:r>
            <w:r w:rsidR="00EE3A19">
              <w:rPr>
                <w:rFonts w:ascii="Arial" w:hAnsi="Arial" w:cs="Arial"/>
                <w:b/>
                <w:spacing w:val="4"/>
              </w:rPr>
              <w:t>0</w:t>
            </w:r>
            <w:r w:rsidRPr="00A74E3A">
              <w:rPr>
                <w:rFonts w:ascii="Arial" w:hAnsi="Arial" w:cs="Arial"/>
                <w:b/>
                <w:spacing w:val="4"/>
              </w:rPr>
              <w:t xml:space="preserve"> </w:t>
            </w:r>
            <w:r w:rsidRPr="00A74E3A">
              <w:rPr>
                <w:rFonts w:ascii="Arial" w:hAnsi="Arial" w:cs="Arial"/>
                <w:b/>
                <w:spacing w:val="4"/>
              </w:rPr>
              <w:tab/>
              <w:t>0.</w:t>
            </w:r>
            <w:r>
              <w:rPr>
                <w:rFonts w:ascii="Arial" w:hAnsi="Arial" w:cs="Arial"/>
                <w:b/>
                <w:spacing w:val="4"/>
              </w:rPr>
              <w:t>0007000</w:t>
            </w:r>
            <w:r w:rsidR="00EE3A19">
              <w:rPr>
                <w:rFonts w:ascii="Arial" w:hAnsi="Arial" w:cs="Arial"/>
                <w:b/>
                <w:spacing w:val="4"/>
              </w:rPr>
              <w:t>0</w:t>
            </w:r>
            <w:r w:rsidRPr="003A74F4">
              <w:rPr>
                <w:rFonts w:ascii="Arial" w:hAnsi="Arial" w:cs="Arial"/>
                <w:spacing w:val="4"/>
              </w:rPr>
              <w:tab/>
              <w:t>(R)</w:t>
            </w:r>
            <w:r w:rsidRPr="003A74F4">
              <w:rPr>
                <w:rFonts w:ascii="Arial" w:hAnsi="Arial" w:cs="Arial"/>
                <w:spacing w:val="4"/>
              </w:rPr>
              <w:tab/>
            </w:r>
          </w:p>
          <w:p w:rsidR="00A57A39" w:rsidRPr="003A74F4" w:rsidRDefault="00A57A39" w:rsidP="00A57A39">
            <w:pPr>
              <w:tabs>
                <w:tab w:val="left" w:pos="2880"/>
                <w:tab w:val="decimal" w:pos="6480"/>
                <w:tab w:val="decimal" w:pos="8100"/>
                <w:tab w:val="left" w:pos="9900"/>
                <w:tab w:val="center" w:pos="12780"/>
              </w:tabs>
              <w:suppressAutoHyphens/>
              <w:ind w:left="2340" w:right="-180" w:hanging="360"/>
              <w:jc w:val="both"/>
              <w:rPr>
                <w:rFonts w:ascii="Arial" w:hAnsi="Arial" w:cs="Arial"/>
                <w:spacing w:val="4"/>
              </w:rPr>
            </w:pPr>
          </w:p>
          <w:p w:rsidR="00A57A39" w:rsidRPr="003A74F4" w:rsidRDefault="00A57A39" w:rsidP="00A57A39">
            <w:pPr>
              <w:tabs>
                <w:tab w:val="center" w:pos="2970"/>
                <w:tab w:val="left" w:pos="9630"/>
              </w:tabs>
              <w:suppressAutoHyphens/>
              <w:ind w:left="1980" w:hanging="540"/>
              <w:jc w:val="both"/>
              <w:rPr>
                <w:rFonts w:ascii="Arial" w:hAnsi="Arial" w:cs="Arial"/>
                <w:spacing w:val="-1"/>
              </w:rPr>
            </w:pPr>
            <w:r w:rsidRPr="003A74F4">
              <w:rPr>
                <w:rFonts w:ascii="Arial" w:hAnsi="Arial" w:cs="Arial"/>
                <w:spacing w:val="4"/>
              </w:rPr>
              <w:t>(C)</w:t>
            </w:r>
            <w:r w:rsidRPr="003A74F4">
              <w:rPr>
                <w:rFonts w:ascii="Arial" w:hAnsi="Arial" w:cs="Arial"/>
                <w:spacing w:val="4"/>
              </w:rPr>
              <w:tab/>
            </w:r>
            <w:r w:rsidRPr="003A74F4">
              <w:rPr>
                <w:rFonts w:ascii="Arial" w:hAnsi="Arial" w:cs="Arial"/>
                <w:spacing w:val="-1"/>
                <w:u w:val="single"/>
              </w:rPr>
              <w:t>Alternate Traffic Routing – BSE</w:t>
            </w:r>
            <w:r w:rsidRPr="003A74F4">
              <w:rPr>
                <w:rFonts w:ascii="Arial" w:hAnsi="Arial" w:cs="Arial"/>
                <w:spacing w:val="-1"/>
              </w:rPr>
              <w:tab/>
              <w:t>(T) (M)</w:t>
            </w:r>
          </w:p>
          <w:p w:rsidR="00A57A39" w:rsidRPr="003A74F4" w:rsidRDefault="00A57A39" w:rsidP="00A57A39">
            <w:pPr>
              <w:tabs>
                <w:tab w:val="center" w:pos="2970"/>
                <w:tab w:val="center" w:pos="5400"/>
                <w:tab w:val="bar" w:pos="10080"/>
              </w:tabs>
              <w:suppressAutoHyphens/>
              <w:ind w:left="1980"/>
              <w:jc w:val="both"/>
              <w:rPr>
                <w:rFonts w:ascii="Arial" w:hAnsi="Arial" w:cs="Arial"/>
                <w:spacing w:val="-1"/>
                <w:u w:val="single"/>
              </w:rPr>
            </w:pPr>
            <w:r w:rsidRPr="003A74F4">
              <w:rPr>
                <w:rFonts w:ascii="Arial" w:hAnsi="Arial" w:cs="Arial"/>
                <w:spacing w:val="-1"/>
                <w:u w:val="single"/>
              </w:rPr>
              <w:t>Nonrecurring Charge Per Trunk</w:t>
            </w:r>
          </w:p>
          <w:p w:rsidR="00A57A39" w:rsidRPr="003A74F4" w:rsidRDefault="00A57A39" w:rsidP="00273A63">
            <w:pPr>
              <w:tabs>
                <w:tab w:val="left" w:pos="2880"/>
                <w:tab w:val="right" w:pos="7560"/>
                <w:tab w:val="right" w:pos="9090"/>
                <w:tab w:val="left" w:pos="9900"/>
                <w:tab w:val="center" w:pos="12780"/>
              </w:tabs>
              <w:suppressAutoHyphens/>
              <w:ind w:left="2340" w:right="-180" w:hanging="360"/>
              <w:jc w:val="both"/>
              <w:rPr>
                <w:rFonts w:ascii="Arial" w:hAnsi="Arial" w:cs="Arial"/>
                <w:spacing w:val="4"/>
              </w:rPr>
            </w:pPr>
            <w:r w:rsidRPr="003A74F4">
              <w:rPr>
                <w:rFonts w:ascii="Arial" w:hAnsi="Arial" w:cs="Arial"/>
                <w:spacing w:val="4"/>
              </w:rPr>
              <w:tab/>
            </w:r>
            <w:r w:rsidRPr="003A74F4">
              <w:rPr>
                <w:rFonts w:ascii="Arial" w:hAnsi="Arial" w:cs="Arial"/>
                <w:spacing w:val="-1"/>
                <w:u w:val="single"/>
              </w:rPr>
              <w:t>Group Equipped</w:t>
            </w:r>
            <w:r w:rsidRPr="00912B05">
              <w:rPr>
                <w:rFonts w:ascii="Arial" w:hAnsi="Arial" w:cs="Arial"/>
                <w:b/>
                <w:spacing w:val="-1"/>
              </w:rPr>
              <w:t xml:space="preserve"> </w:t>
            </w:r>
            <w:r w:rsidR="00912B05" w:rsidRPr="00912B05">
              <w:rPr>
                <w:rFonts w:ascii="Arial" w:hAnsi="Arial" w:cs="Arial"/>
                <w:b/>
                <w:spacing w:val="-1"/>
              </w:rPr>
              <w:t>*</w:t>
            </w:r>
            <w:r w:rsidRPr="003A74F4">
              <w:rPr>
                <w:rFonts w:ascii="Arial" w:hAnsi="Arial" w:cs="Arial"/>
                <w:spacing w:val="-1"/>
              </w:rPr>
              <w:tab/>
            </w:r>
            <w:r w:rsidRPr="00273A63">
              <w:rPr>
                <w:rFonts w:ascii="Arial" w:hAnsi="Arial" w:cs="Arial"/>
                <w:b/>
                <w:spacing w:val="-1"/>
              </w:rPr>
              <w:t>$</w:t>
            </w:r>
            <w:r w:rsidR="00273A63" w:rsidRPr="00273A63">
              <w:rPr>
                <w:rFonts w:ascii="Arial" w:hAnsi="Arial" w:cs="Arial"/>
                <w:b/>
                <w:spacing w:val="-1"/>
              </w:rPr>
              <w:t>33.55 (R)</w:t>
            </w:r>
            <w:r w:rsidRPr="003A74F4">
              <w:rPr>
                <w:rFonts w:ascii="Arial" w:hAnsi="Arial" w:cs="Arial"/>
                <w:spacing w:val="-1"/>
              </w:rPr>
              <w:tab/>
            </w:r>
            <w:r w:rsidRPr="00273A63">
              <w:rPr>
                <w:rFonts w:ascii="Arial" w:hAnsi="Arial" w:cs="Arial"/>
                <w:b/>
                <w:spacing w:val="-1"/>
              </w:rPr>
              <w:t>$</w:t>
            </w:r>
            <w:r w:rsidR="00273A63" w:rsidRPr="00273A63">
              <w:rPr>
                <w:rFonts w:ascii="Arial" w:hAnsi="Arial" w:cs="Arial"/>
                <w:b/>
                <w:spacing w:val="-1"/>
              </w:rPr>
              <w:t>33.55 (R)</w:t>
            </w:r>
          </w:p>
          <w:p w:rsidR="00A57A39" w:rsidRDefault="00A57A39"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A57A39" w:rsidRDefault="00A57A39"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912B05" w:rsidRDefault="00912B05"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A57A39" w:rsidRDefault="00A57A39" w:rsidP="00A57A39">
            <w:pPr>
              <w:tabs>
                <w:tab w:val="left" w:pos="2880"/>
                <w:tab w:val="decimal" w:pos="6480"/>
                <w:tab w:val="decimal" w:pos="8100"/>
                <w:tab w:val="center" w:pos="12780"/>
              </w:tabs>
              <w:suppressAutoHyphens/>
              <w:ind w:left="2340" w:right="-180" w:hanging="360"/>
              <w:jc w:val="both"/>
              <w:rPr>
                <w:rFonts w:ascii="Arial" w:hAnsi="Arial" w:cs="Arial"/>
                <w:spacing w:val="-1"/>
              </w:rPr>
            </w:pPr>
          </w:p>
          <w:p w:rsidR="00CC607A" w:rsidRDefault="00CC607A" w:rsidP="00EE3A19">
            <w:pPr>
              <w:ind w:left="900" w:hanging="180"/>
              <w:rPr>
                <w:rFonts w:ascii="Arial" w:hAnsi="Arial" w:cs="Arial"/>
              </w:rPr>
            </w:pPr>
            <w:r w:rsidRPr="00B10B98">
              <w:rPr>
                <w:rFonts w:ascii="Arial" w:eastAsia="Calibri" w:hAnsi="Arial" w:cs="Arial"/>
              </w:rPr>
              <w:t>* This flat rated charge was calculated based upon a 50/50 split between originating and terminating.  The FCC in their FCC 11-161 ICC Transformation Order in Section 51.907(d)(1)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w:t>
            </w:r>
            <w:r w:rsidRPr="00EF0BBF">
              <w:rPr>
                <w:rFonts w:ascii="Arial" w:eastAsia="Calibri" w:hAnsi="Arial" w:cs="Arial"/>
                <w:sz w:val="19"/>
                <w:szCs w:val="19"/>
              </w:rPr>
              <w:t>.</w:t>
            </w:r>
          </w:p>
          <w:p w:rsidR="00A57A39" w:rsidRPr="00741B95" w:rsidRDefault="00912B05" w:rsidP="00EE3A19">
            <w:pPr>
              <w:tabs>
                <w:tab w:val="left" w:pos="2880"/>
                <w:tab w:val="decimal" w:pos="6480"/>
                <w:tab w:val="decimal" w:pos="8100"/>
                <w:tab w:val="center" w:pos="12780"/>
              </w:tabs>
              <w:suppressAutoHyphens/>
              <w:ind w:left="900" w:right="342" w:hanging="180"/>
              <w:jc w:val="both"/>
              <w:rPr>
                <w:rFonts w:ascii="Arial" w:hAnsi="Arial" w:cs="Arial"/>
                <w:spacing w:val="-1"/>
              </w:rPr>
            </w:pPr>
            <w:r w:rsidRPr="000E1A22">
              <w:rPr>
                <w:rFonts w:ascii="Arial" w:hAnsi="Arial" w:cs="Arial"/>
              </w:rPr>
              <w:t xml:space="preserve">  </w:t>
            </w:r>
          </w:p>
        </w:tc>
        <w:tc>
          <w:tcPr>
            <w:tcW w:w="1152" w:type="dxa"/>
          </w:tcPr>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r>
              <w:rPr>
                <w:rFonts w:ascii="Arial" w:hAnsi="Arial" w:cs="Arial"/>
              </w:rPr>
              <w:t>(R)</w:t>
            </w:r>
          </w:p>
          <w:p w:rsidR="00912B05" w:rsidRDefault="00912B05" w:rsidP="00A57A39">
            <w:pPr>
              <w:jc w:val="center"/>
              <w:rPr>
                <w:rFonts w:ascii="Arial" w:hAnsi="Arial" w:cs="Arial"/>
              </w:rPr>
            </w:pPr>
          </w:p>
          <w:p w:rsidR="00912B05" w:rsidRDefault="00912B05" w:rsidP="00A57A39">
            <w:pPr>
              <w:jc w:val="center"/>
              <w:rPr>
                <w:rFonts w:ascii="Arial" w:hAnsi="Arial" w:cs="Arial"/>
              </w:rPr>
            </w:pPr>
          </w:p>
          <w:p w:rsidR="00912B05" w:rsidRDefault="00912B05" w:rsidP="00A57A39">
            <w:pPr>
              <w:jc w:val="center"/>
              <w:rPr>
                <w:rFonts w:ascii="Arial" w:hAnsi="Arial" w:cs="Arial"/>
              </w:rPr>
            </w:pPr>
          </w:p>
          <w:p w:rsidR="00912B05" w:rsidRDefault="00912B05" w:rsidP="00273A63">
            <w:pPr>
              <w:jc w:val="center"/>
              <w:rPr>
                <w:rFonts w:ascii="Arial" w:hAnsi="Arial" w:cs="Arial"/>
              </w:rPr>
            </w:pPr>
            <w:r>
              <w:rPr>
                <w:rFonts w:ascii="Arial" w:hAnsi="Arial" w:cs="Arial"/>
              </w:rPr>
              <w:t>(T)</w:t>
            </w: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Default="00AC7411" w:rsidP="00273A63">
            <w:pPr>
              <w:jc w:val="center"/>
              <w:rPr>
                <w:rFonts w:ascii="Arial" w:hAnsi="Arial" w:cs="Arial"/>
              </w:rPr>
            </w:pPr>
          </w:p>
          <w:p w:rsidR="00AC7411" w:rsidRPr="00092CAF" w:rsidRDefault="00AC7411" w:rsidP="00AC7411">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AC7411" w:rsidRPr="00092CAF" w:rsidRDefault="00AC7411" w:rsidP="00AC7411">
            <w:pPr>
              <w:tabs>
                <w:tab w:val="bar" w:pos="458"/>
              </w:tabs>
              <w:jc w:val="center"/>
              <w:rPr>
                <w:rFonts w:ascii="Arial" w:hAnsi="Arial" w:cs="Arial"/>
              </w:rPr>
            </w:pPr>
          </w:p>
          <w:p w:rsidR="00AC7411" w:rsidRDefault="00AC7411" w:rsidP="00AC7411">
            <w:pPr>
              <w:tabs>
                <w:tab w:val="bar" w:pos="458"/>
              </w:tabs>
              <w:jc w:val="center"/>
              <w:rPr>
                <w:rFonts w:ascii="Arial" w:hAnsi="Arial" w:cs="Arial"/>
              </w:rPr>
            </w:pPr>
          </w:p>
          <w:p w:rsidR="00AC7411" w:rsidRPr="00092CAF" w:rsidRDefault="00AC7411" w:rsidP="00AC7411">
            <w:pPr>
              <w:tabs>
                <w:tab w:val="bar" w:pos="458"/>
              </w:tabs>
              <w:jc w:val="center"/>
              <w:rPr>
                <w:rFonts w:ascii="Arial" w:hAnsi="Arial" w:cs="Arial"/>
              </w:rPr>
            </w:pPr>
          </w:p>
          <w:p w:rsidR="00AC7411" w:rsidRDefault="00AC7411" w:rsidP="00AC7411">
            <w:pPr>
              <w:tabs>
                <w:tab w:val="bar" w:pos="458"/>
              </w:tabs>
              <w:jc w:val="center"/>
              <w:rPr>
                <w:rFonts w:ascii="Arial" w:hAnsi="Arial" w:cs="Arial"/>
              </w:rPr>
            </w:pPr>
          </w:p>
          <w:p w:rsidR="00AC7411" w:rsidRPr="00092CAF" w:rsidRDefault="00AC7411" w:rsidP="00AC7411">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AC7411" w:rsidRDefault="00AC7411" w:rsidP="00273A63">
            <w:pPr>
              <w:jc w:val="center"/>
              <w:rPr>
                <w:rFonts w:ascii="Arial" w:hAnsi="Arial" w:cs="Arial"/>
              </w:rPr>
            </w:pPr>
          </w:p>
        </w:tc>
      </w:tr>
    </w:tbl>
    <w:p w:rsidR="00A57A39" w:rsidRDefault="00A57A39" w:rsidP="00A57A39">
      <w:pPr>
        <w:tabs>
          <w:tab w:val="left" w:pos="0"/>
          <w:tab w:val="center" w:pos="4680"/>
          <w:tab w:val="right" w:pos="9270"/>
          <w:tab w:val="left" w:pos="12780"/>
        </w:tabs>
        <w:rPr>
          <w:rFonts w:ascii="Arial" w:hAnsi="Arial" w:cs="Arial"/>
        </w:rPr>
      </w:pPr>
    </w:p>
    <w:p w:rsidR="00141C91" w:rsidRPr="00141C91" w:rsidRDefault="00141C91" w:rsidP="00CF5FE2">
      <w:pPr>
        <w:pStyle w:val="Header"/>
        <w:tabs>
          <w:tab w:val="clear" w:pos="4320"/>
          <w:tab w:val="clear" w:pos="8640"/>
          <w:tab w:val="left" w:pos="0"/>
          <w:tab w:val="center" w:pos="4680"/>
          <w:tab w:val="right" w:pos="9360"/>
        </w:tabs>
        <w:ind w:right="-720"/>
        <w:rPr>
          <w:rFonts w:ascii="Arial" w:hAnsi="Arial" w:cs="Arial"/>
          <w:sz w:val="20"/>
        </w:rPr>
      </w:pPr>
      <w:r w:rsidRPr="00141C91">
        <w:rPr>
          <w:rFonts w:ascii="Arial" w:hAnsi="Arial" w:cs="Arial"/>
          <w:sz w:val="20"/>
        </w:rPr>
        <w:t>ISSUED:</w:t>
      </w:r>
      <w:r w:rsidRPr="00141C91">
        <w:rPr>
          <w:rFonts w:ascii="Arial" w:hAnsi="Arial" w:cs="Arial"/>
          <w:spacing w:val="-2"/>
          <w:sz w:val="20"/>
        </w:rPr>
        <w:t xml:space="preserve">  </w:t>
      </w:r>
      <w:r w:rsidR="007C410E">
        <w:rPr>
          <w:rFonts w:ascii="Arial" w:hAnsi="Arial" w:cs="Arial"/>
          <w:spacing w:val="-2"/>
          <w:sz w:val="20"/>
        </w:rPr>
        <w:t>April 28, 2016</w:t>
      </w:r>
      <w:r w:rsidRPr="00141C91">
        <w:rPr>
          <w:rFonts w:ascii="Arial" w:hAnsi="Arial" w:cs="Arial"/>
          <w:sz w:val="20"/>
        </w:rPr>
        <w:tab/>
      </w:r>
      <w:r w:rsidRPr="00141C91">
        <w:rPr>
          <w:rFonts w:ascii="Arial" w:hAnsi="Arial" w:cs="Arial"/>
          <w:sz w:val="20"/>
        </w:rPr>
        <w:tab/>
        <w:t>EFFECTIVE:</w:t>
      </w:r>
      <w:r w:rsidRPr="00141C91">
        <w:rPr>
          <w:rFonts w:ascii="Arial" w:hAnsi="Arial" w:cs="Arial"/>
          <w:spacing w:val="-2"/>
          <w:sz w:val="20"/>
        </w:rPr>
        <w:t xml:space="preserve">  July 1, 2016</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Pr>
          <w:spacing w:val="-2"/>
        </w:rPr>
        <w:tab/>
      </w:r>
      <w:r w:rsidRPr="00141C91">
        <w:rPr>
          <w:rFonts w:ascii="Arial" w:hAnsi="Arial" w:cs="Arial"/>
          <w:sz w:val="20"/>
        </w:rPr>
        <w:t>Gary Kepley</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sidRPr="00141C91">
        <w:rPr>
          <w:rFonts w:ascii="Arial" w:hAnsi="Arial" w:cs="Arial"/>
          <w:spacing w:val="-2"/>
          <w:sz w:val="20"/>
        </w:rPr>
        <w:tab/>
        <w:t xml:space="preserve">Director - Regulatory Operations </w:t>
      </w:r>
    </w:p>
    <w:p w:rsidR="00141C91" w:rsidRPr="00141C91" w:rsidRDefault="00141C91" w:rsidP="00141C91">
      <w:pPr>
        <w:pStyle w:val="Header"/>
        <w:tabs>
          <w:tab w:val="clear" w:pos="4320"/>
          <w:tab w:val="clear" w:pos="8640"/>
          <w:tab w:val="left" w:pos="0"/>
          <w:tab w:val="center" w:pos="4680"/>
          <w:tab w:val="right" w:pos="9360"/>
        </w:tabs>
        <w:ind w:right="720"/>
        <w:jc w:val="center"/>
        <w:rPr>
          <w:rFonts w:ascii="Arial" w:hAnsi="Arial" w:cs="Arial"/>
          <w:spacing w:val="-2"/>
          <w:sz w:val="20"/>
        </w:rPr>
      </w:pPr>
      <w:r w:rsidRPr="00141C91">
        <w:rPr>
          <w:rFonts w:ascii="Arial" w:hAnsi="Arial" w:cs="Arial"/>
          <w:spacing w:val="-2"/>
          <w:sz w:val="20"/>
        </w:rPr>
        <w:t xml:space="preserve">             </w:t>
      </w:r>
      <w:r>
        <w:rPr>
          <w:rFonts w:ascii="Arial" w:hAnsi="Arial" w:cs="Arial"/>
          <w:spacing w:val="-2"/>
          <w:sz w:val="20"/>
        </w:rPr>
        <w:t xml:space="preserve">       </w:t>
      </w:r>
      <w:r w:rsidRPr="00141C91">
        <w:rPr>
          <w:rFonts w:ascii="Arial" w:hAnsi="Arial" w:cs="Arial"/>
          <w:spacing w:val="-2"/>
          <w:sz w:val="20"/>
        </w:rPr>
        <w:t xml:space="preserve">   New Century, Kansas</w:t>
      </w:r>
    </w:p>
    <w:p w:rsidR="00CC607A" w:rsidRDefault="00CC607A">
      <w:pPr>
        <w:spacing w:line="240" w:lineRule="exact"/>
        <w:rPr>
          <w:rFonts w:ascii="Arial" w:hAnsi="Arial" w:cs="Arial"/>
          <w:spacing w:val="4"/>
        </w:rPr>
      </w:pPr>
      <w:r>
        <w:rPr>
          <w:rFonts w:ascii="Arial" w:hAnsi="Arial" w:cs="Arial"/>
          <w:spacing w:val="4"/>
        </w:rPr>
        <w:br w:type="page"/>
      </w:r>
    </w:p>
    <w:p w:rsidR="00355F79" w:rsidRPr="005314F3" w:rsidRDefault="00355F79" w:rsidP="00355F79">
      <w:pPr>
        <w:tabs>
          <w:tab w:val="right" w:pos="9360"/>
        </w:tabs>
        <w:suppressAutoHyphens/>
        <w:jc w:val="both"/>
        <w:rPr>
          <w:rFonts w:ascii="Arial" w:hAnsi="Arial" w:cs="Arial"/>
          <w:spacing w:val="-1"/>
        </w:rPr>
      </w:pPr>
      <w:r w:rsidRPr="005314F3">
        <w:rPr>
          <w:rFonts w:ascii="Arial" w:hAnsi="Arial" w:cs="Arial"/>
          <w:spacing w:val="4"/>
        </w:rPr>
        <w:t>CenturyTel of Missouri, LLC</w:t>
      </w:r>
      <w:r w:rsidRPr="005314F3">
        <w:rPr>
          <w:rFonts w:ascii="Arial" w:hAnsi="Arial" w:cs="Arial"/>
          <w:spacing w:val="4"/>
        </w:rPr>
        <w:tab/>
      </w:r>
      <w:r w:rsidRPr="005314F3">
        <w:rPr>
          <w:rFonts w:ascii="Arial" w:hAnsi="Arial" w:cs="Arial"/>
          <w:spacing w:val="-1"/>
        </w:rPr>
        <w:t>PSC MO. NO. 2</w:t>
      </w:r>
    </w:p>
    <w:p w:rsidR="00355F79" w:rsidRPr="005314F3" w:rsidRDefault="00355F79" w:rsidP="00355F79">
      <w:pPr>
        <w:tabs>
          <w:tab w:val="right" w:pos="9360"/>
          <w:tab w:val="left" w:pos="9900"/>
        </w:tabs>
        <w:suppressAutoHyphens/>
        <w:jc w:val="both"/>
        <w:rPr>
          <w:rFonts w:ascii="Arial" w:hAnsi="Arial" w:cs="Arial"/>
          <w:spacing w:val="-1"/>
        </w:rPr>
      </w:pPr>
      <w:r w:rsidRPr="005314F3">
        <w:rPr>
          <w:rFonts w:ascii="Arial" w:hAnsi="Arial" w:cs="Arial"/>
          <w:spacing w:val="-1"/>
        </w:rPr>
        <w:t>d/b/a CenturyLink</w:t>
      </w:r>
      <w:r w:rsidRPr="005314F3">
        <w:rPr>
          <w:rFonts w:ascii="Arial" w:hAnsi="Arial" w:cs="Arial"/>
          <w:spacing w:val="-1"/>
        </w:rPr>
        <w:tab/>
      </w:r>
      <w:r w:rsidR="00492792">
        <w:rPr>
          <w:rFonts w:ascii="Arial" w:hAnsi="Arial" w:cs="Arial"/>
          <w:spacing w:val="-1"/>
        </w:rPr>
        <w:t>8</w:t>
      </w:r>
      <w:r w:rsidRPr="005314F3">
        <w:rPr>
          <w:rFonts w:ascii="Arial" w:hAnsi="Arial" w:cs="Arial"/>
          <w:spacing w:val="-1"/>
        </w:rPr>
        <w:t>th Revised Sheet 152.1</w:t>
      </w:r>
    </w:p>
    <w:p w:rsidR="00355F79" w:rsidRPr="005314F3" w:rsidRDefault="00355F79" w:rsidP="00355F79">
      <w:pPr>
        <w:tabs>
          <w:tab w:val="right" w:pos="9360"/>
        </w:tabs>
        <w:suppressAutoHyphens/>
        <w:jc w:val="both"/>
        <w:rPr>
          <w:rFonts w:ascii="Arial" w:hAnsi="Arial" w:cs="Arial"/>
          <w:spacing w:val="-1"/>
        </w:rPr>
      </w:pPr>
      <w:r w:rsidRPr="005314F3">
        <w:rPr>
          <w:rFonts w:ascii="Arial" w:hAnsi="Arial" w:cs="Arial"/>
          <w:spacing w:val="-1"/>
        </w:rPr>
        <w:tab/>
        <w:t xml:space="preserve">Cancels </w:t>
      </w:r>
      <w:r w:rsidR="00492792">
        <w:rPr>
          <w:rFonts w:ascii="Arial" w:hAnsi="Arial" w:cs="Arial"/>
          <w:spacing w:val="-1"/>
        </w:rPr>
        <w:t>7</w:t>
      </w:r>
      <w:r w:rsidRPr="005314F3">
        <w:rPr>
          <w:rFonts w:ascii="Arial" w:hAnsi="Arial" w:cs="Arial"/>
          <w:spacing w:val="-1"/>
        </w:rPr>
        <w:t>th Revised Sheet 152.1</w:t>
      </w:r>
    </w:p>
    <w:p w:rsidR="00355F79" w:rsidRPr="005314F3" w:rsidRDefault="00355F79" w:rsidP="00355F79">
      <w:pPr>
        <w:tabs>
          <w:tab w:val="right" w:pos="9360"/>
        </w:tabs>
        <w:suppressAutoHyphens/>
        <w:jc w:val="both"/>
        <w:rPr>
          <w:rFonts w:ascii="Arial" w:hAnsi="Arial" w:cs="Arial"/>
          <w:spacing w:val="-1"/>
        </w:rPr>
      </w:pPr>
    </w:p>
    <w:tbl>
      <w:tblPr>
        <w:tblW w:w="10620" w:type="dxa"/>
        <w:tblLayout w:type="fixed"/>
        <w:tblLook w:val="01E0"/>
      </w:tblPr>
      <w:tblGrid>
        <w:gridCol w:w="9468"/>
        <w:gridCol w:w="1152"/>
      </w:tblGrid>
      <w:tr w:rsidR="00355F79" w:rsidRPr="005314F3" w:rsidTr="00355F79">
        <w:trPr>
          <w:trHeight w:val="12384"/>
        </w:trPr>
        <w:tc>
          <w:tcPr>
            <w:tcW w:w="9468" w:type="dxa"/>
            <w:tcBorders>
              <w:bottom w:val="single" w:sz="4" w:space="0" w:color="auto"/>
            </w:tcBorders>
          </w:tcPr>
          <w:p w:rsidR="00355F79" w:rsidRPr="005314F3" w:rsidRDefault="00355F79" w:rsidP="00355F79">
            <w:pPr>
              <w:tabs>
                <w:tab w:val="center" w:pos="4680"/>
              </w:tabs>
              <w:suppressAutoHyphens/>
              <w:jc w:val="center"/>
              <w:rPr>
                <w:rFonts w:ascii="Arial" w:hAnsi="Arial" w:cs="Arial"/>
                <w:spacing w:val="-1"/>
              </w:rPr>
            </w:pPr>
            <w:r w:rsidRPr="005314F3">
              <w:rPr>
                <w:rFonts w:ascii="Arial" w:hAnsi="Arial" w:cs="Arial"/>
                <w:spacing w:val="-1"/>
              </w:rPr>
              <w:t>FACILITIES FOR INTRASTATE ACCESS</w:t>
            </w:r>
          </w:p>
          <w:p w:rsidR="00355F79" w:rsidRPr="005314F3" w:rsidRDefault="00355F79" w:rsidP="00355F79">
            <w:pPr>
              <w:tabs>
                <w:tab w:val="left" w:pos="388"/>
                <w:tab w:val="left" w:pos="1051"/>
                <w:tab w:val="left" w:pos="2016"/>
                <w:tab w:val="left" w:pos="2592"/>
                <w:tab w:val="left" w:pos="3168"/>
                <w:tab w:val="left" w:pos="3744"/>
                <w:tab w:val="left" w:pos="4320"/>
                <w:tab w:val="left" w:pos="6768"/>
              </w:tabs>
              <w:suppressAutoHyphens/>
              <w:jc w:val="both"/>
              <w:rPr>
                <w:rFonts w:ascii="Arial" w:hAnsi="Arial" w:cs="Arial"/>
                <w:spacing w:val="-1"/>
              </w:rPr>
            </w:pPr>
          </w:p>
          <w:p w:rsidR="00355F79" w:rsidRPr="005314F3" w:rsidRDefault="00355F79" w:rsidP="00355F79">
            <w:pPr>
              <w:tabs>
                <w:tab w:val="left" w:pos="306"/>
                <w:tab w:val="left" w:pos="720"/>
                <w:tab w:val="left" w:pos="1353"/>
                <w:tab w:val="left" w:pos="1846"/>
                <w:tab w:val="left" w:pos="2257"/>
                <w:tab w:val="left" w:pos="2667"/>
                <w:tab w:val="left" w:pos="6768"/>
              </w:tabs>
              <w:suppressAutoHyphens/>
              <w:jc w:val="both"/>
              <w:rPr>
                <w:rFonts w:ascii="Arial" w:hAnsi="Arial" w:cs="Arial"/>
                <w:spacing w:val="-1"/>
              </w:rPr>
            </w:pPr>
            <w:r w:rsidRPr="005314F3">
              <w:rPr>
                <w:rFonts w:ascii="Arial" w:hAnsi="Arial" w:cs="Arial"/>
                <w:spacing w:val="4"/>
              </w:rPr>
              <w:t>4.</w:t>
            </w:r>
            <w:r w:rsidRPr="005314F3">
              <w:rPr>
                <w:rFonts w:ascii="Arial" w:hAnsi="Arial" w:cs="Arial"/>
                <w:spacing w:val="4"/>
              </w:rPr>
              <w:tab/>
            </w:r>
            <w:r w:rsidRPr="005314F3">
              <w:rPr>
                <w:rFonts w:ascii="Arial" w:hAnsi="Arial" w:cs="Arial"/>
                <w:spacing w:val="-1"/>
                <w:u w:val="single"/>
              </w:rPr>
              <w:t>SWITCHED ACCESS</w:t>
            </w:r>
            <w:r w:rsidRPr="005314F3">
              <w:rPr>
                <w:rFonts w:ascii="Arial" w:hAnsi="Arial" w:cs="Arial"/>
                <w:spacing w:val="-1"/>
              </w:rPr>
              <w:t xml:space="preserve"> (Cont'd)</w:t>
            </w:r>
          </w:p>
          <w:p w:rsidR="00355F79" w:rsidRPr="005314F3" w:rsidRDefault="00355F79" w:rsidP="00355F79">
            <w:pPr>
              <w:tabs>
                <w:tab w:val="left" w:pos="306"/>
                <w:tab w:val="left" w:pos="720"/>
                <w:tab w:val="left" w:pos="1353"/>
                <w:tab w:val="left" w:pos="1846"/>
                <w:tab w:val="left" w:pos="2257"/>
                <w:tab w:val="left" w:pos="2667"/>
                <w:tab w:val="left" w:pos="6768"/>
              </w:tabs>
              <w:suppressAutoHyphens/>
              <w:jc w:val="both"/>
              <w:rPr>
                <w:rFonts w:ascii="Arial" w:hAnsi="Arial" w:cs="Arial"/>
                <w:spacing w:val="-1"/>
              </w:rPr>
            </w:pPr>
          </w:p>
          <w:p w:rsidR="00355F79" w:rsidRPr="005314F3" w:rsidRDefault="00355F79" w:rsidP="00355F79">
            <w:pPr>
              <w:tabs>
                <w:tab w:val="left" w:pos="306"/>
                <w:tab w:val="left" w:pos="720"/>
                <w:tab w:val="left" w:pos="1353"/>
                <w:tab w:val="left" w:pos="1846"/>
                <w:tab w:val="left" w:pos="2257"/>
                <w:tab w:val="left" w:pos="2667"/>
                <w:tab w:val="left" w:pos="6768"/>
              </w:tabs>
              <w:suppressAutoHyphens/>
              <w:jc w:val="both"/>
              <w:rPr>
                <w:rFonts w:ascii="Arial" w:hAnsi="Arial" w:cs="Arial"/>
                <w:spacing w:val="-1"/>
              </w:rPr>
            </w:pPr>
            <w:r w:rsidRPr="005314F3">
              <w:rPr>
                <w:rFonts w:ascii="Arial" w:hAnsi="Arial" w:cs="Arial"/>
                <w:spacing w:val="4"/>
              </w:rPr>
              <w:tab/>
              <w:t>4.6</w:t>
            </w:r>
            <w:r w:rsidRPr="005314F3">
              <w:rPr>
                <w:rFonts w:ascii="Arial" w:hAnsi="Arial" w:cs="Arial"/>
                <w:spacing w:val="4"/>
              </w:rPr>
              <w:tab/>
            </w:r>
            <w:r w:rsidRPr="005314F3">
              <w:rPr>
                <w:rFonts w:ascii="Arial" w:hAnsi="Arial" w:cs="Arial"/>
                <w:spacing w:val="-1"/>
                <w:u w:val="single"/>
              </w:rPr>
              <w:t>Rates and Charges</w:t>
            </w:r>
            <w:r w:rsidRPr="005314F3">
              <w:rPr>
                <w:rFonts w:ascii="Arial" w:hAnsi="Arial" w:cs="Arial"/>
                <w:spacing w:val="-1"/>
              </w:rPr>
              <w:t xml:space="preserve"> (Cont'd)</w:t>
            </w:r>
          </w:p>
          <w:p w:rsidR="00355F79" w:rsidRPr="005314F3" w:rsidRDefault="00355F79" w:rsidP="00355F79">
            <w:pPr>
              <w:tabs>
                <w:tab w:val="left" w:pos="306"/>
                <w:tab w:val="left" w:pos="720"/>
                <w:tab w:val="left" w:pos="1353"/>
                <w:tab w:val="left" w:pos="1846"/>
                <w:tab w:val="left" w:pos="2257"/>
                <w:tab w:val="left" w:pos="2667"/>
                <w:tab w:val="left" w:pos="6768"/>
              </w:tabs>
              <w:suppressAutoHyphens/>
              <w:jc w:val="both"/>
              <w:rPr>
                <w:rFonts w:ascii="Arial" w:hAnsi="Arial" w:cs="Arial"/>
                <w:spacing w:val="-1"/>
              </w:rPr>
            </w:pPr>
          </w:p>
          <w:p w:rsidR="00355F79" w:rsidRPr="005314F3" w:rsidRDefault="00355F79" w:rsidP="00355F79">
            <w:pPr>
              <w:tabs>
                <w:tab w:val="left" w:pos="306"/>
                <w:tab w:val="left" w:pos="720"/>
                <w:tab w:val="left" w:pos="1353"/>
                <w:tab w:val="left" w:pos="1846"/>
                <w:tab w:val="left" w:pos="2257"/>
                <w:tab w:val="left" w:pos="2667"/>
                <w:tab w:val="left" w:pos="6768"/>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t>4.6.3</w:t>
            </w:r>
            <w:r w:rsidRPr="005314F3">
              <w:rPr>
                <w:rFonts w:ascii="Arial" w:hAnsi="Arial" w:cs="Arial"/>
                <w:spacing w:val="4"/>
              </w:rPr>
              <w:tab/>
            </w:r>
            <w:r w:rsidRPr="005314F3">
              <w:rPr>
                <w:rFonts w:ascii="Arial" w:hAnsi="Arial" w:cs="Arial"/>
                <w:spacing w:val="-1"/>
                <w:u w:val="single"/>
              </w:rPr>
              <w:t>End Office Services</w:t>
            </w:r>
            <w:r w:rsidRPr="005314F3">
              <w:rPr>
                <w:rFonts w:ascii="Arial" w:hAnsi="Arial" w:cs="Arial"/>
                <w:spacing w:val="-1"/>
              </w:rPr>
              <w:t xml:space="preserve"> (Cont'd)</w:t>
            </w:r>
          </w:p>
          <w:p w:rsidR="00355F79" w:rsidRPr="005314F3" w:rsidRDefault="00355F79" w:rsidP="00355F79">
            <w:pPr>
              <w:tabs>
                <w:tab w:val="left" w:pos="306"/>
                <w:tab w:val="left" w:pos="720"/>
                <w:tab w:val="left" w:pos="1353"/>
                <w:tab w:val="left" w:pos="1846"/>
                <w:tab w:val="left" w:pos="2257"/>
                <w:tab w:val="left" w:pos="2667"/>
                <w:tab w:val="left" w:pos="6768"/>
              </w:tabs>
              <w:suppressAutoHyphens/>
              <w:jc w:val="both"/>
              <w:rPr>
                <w:rFonts w:ascii="Arial" w:hAnsi="Arial" w:cs="Arial"/>
                <w:spacing w:val="-1"/>
              </w:rPr>
            </w:pPr>
          </w:p>
          <w:p w:rsidR="00355F79" w:rsidRPr="005314F3" w:rsidRDefault="00355F79" w:rsidP="00355F79">
            <w:pPr>
              <w:tabs>
                <w:tab w:val="left" w:pos="306"/>
                <w:tab w:val="left" w:pos="720"/>
                <w:tab w:val="left" w:pos="1353"/>
                <w:tab w:val="left" w:pos="1846"/>
                <w:tab w:val="left" w:pos="2257"/>
                <w:tab w:val="left" w:pos="2667"/>
                <w:tab w:val="left" w:pos="6768"/>
                <w:tab w:val="left" w:pos="9900"/>
              </w:tabs>
              <w:suppressAutoHyphens/>
              <w:ind w:left="1846" w:hanging="1846"/>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t>(D)</w:t>
            </w:r>
            <w:r w:rsidRPr="005314F3">
              <w:rPr>
                <w:rFonts w:ascii="Arial" w:hAnsi="Arial" w:cs="Arial"/>
                <w:spacing w:val="4"/>
              </w:rPr>
              <w:tab/>
            </w:r>
            <w:r w:rsidRPr="005314F3">
              <w:rPr>
                <w:rFonts w:ascii="Arial" w:hAnsi="Arial" w:cs="Arial"/>
                <w:spacing w:val="-1"/>
                <w:u w:val="single"/>
              </w:rPr>
              <w:t>Automatic Number Identification (ANI) – BSE</w:t>
            </w:r>
          </w:p>
          <w:p w:rsidR="00355F79" w:rsidRPr="005314F3" w:rsidRDefault="00355F79" w:rsidP="00355F79">
            <w:pPr>
              <w:tabs>
                <w:tab w:val="left" w:pos="306"/>
                <w:tab w:val="left" w:pos="720"/>
                <w:tab w:val="left" w:pos="1353"/>
                <w:tab w:val="left" w:pos="1846"/>
                <w:tab w:val="left" w:pos="2257"/>
                <w:tab w:val="left" w:pos="2667"/>
                <w:tab w:val="left" w:pos="6768"/>
                <w:tab w:val="left" w:pos="9900"/>
              </w:tabs>
              <w:suppressAutoHyphens/>
              <w:jc w:val="both"/>
              <w:rPr>
                <w:rFonts w:ascii="Arial" w:hAnsi="Arial" w:cs="Arial"/>
                <w:spacing w:val="-1"/>
              </w:rPr>
            </w:pPr>
          </w:p>
          <w:p w:rsidR="00355F79" w:rsidRPr="005314F3" w:rsidRDefault="00355F79" w:rsidP="00355F79">
            <w:pPr>
              <w:tabs>
                <w:tab w:val="left" w:pos="306"/>
                <w:tab w:val="left" w:pos="720"/>
                <w:tab w:val="left" w:pos="1353"/>
                <w:tab w:val="left" w:pos="2520"/>
                <w:tab w:val="center" w:pos="3073"/>
                <w:tab w:val="left" w:pos="6768"/>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1"/>
                <w:u w:val="single"/>
              </w:rPr>
              <w:t>Rate</w:t>
            </w:r>
          </w:p>
          <w:p w:rsidR="00355F79" w:rsidRPr="005314F3" w:rsidRDefault="00355F79" w:rsidP="00355F79">
            <w:pPr>
              <w:tabs>
                <w:tab w:val="left" w:pos="306"/>
                <w:tab w:val="left" w:pos="720"/>
                <w:tab w:val="left" w:pos="1353"/>
                <w:tab w:val="left" w:pos="2250"/>
                <w:tab w:val="center" w:pos="3073"/>
                <w:tab w:val="left" w:pos="6768"/>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1"/>
                <w:u w:val="single"/>
              </w:rPr>
              <w:t>Per ANI Attempt</w:t>
            </w:r>
            <w:r w:rsidR="00492792" w:rsidRPr="00492792">
              <w:rPr>
                <w:rFonts w:ascii="Arial" w:hAnsi="Arial" w:cs="Arial"/>
                <w:b/>
                <w:spacing w:val="-1"/>
              </w:rPr>
              <w:t xml:space="preserve"> *</w:t>
            </w:r>
            <w:r w:rsidRPr="005314F3">
              <w:rPr>
                <w:rFonts w:ascii="Arial" w:hAnsi="Arial" w:cs="Arial"/>
                <w:spacing w:val="-1"/>
              </w:rPr>
              <w:tab/>
            </w:r>
            <w:r w:rsidRPr="00492792">
              <w:rPr>
                <w:rFonts w:ascii="Arial" w:hAnsi="Arial" w:cs="Arial"/>
                <w:b/>
                <w:spacing w:val="-1"/>
              </w:rPr>
              <w:t>$.000</w:t>
            </w:r>
            <w:r w:rsidR="00492792" w:rsidRPr="00492792">
              <w:rPr>
                <w:rFonts w:ascii="Arial" w:hAnsi="Arial" w:cs="Arial"/>
                <w:b/>
                <w:spacing w:val="-1"/>
              </w:rPr>
              <w:t>07 (R)</w:t>
            </w:r>
          </w:p>
          <w:p w:rsidR="00355F79" w:rsidRPr="005314F3" w:rsidRDefault="00355F79" w:rsidP="00355F79">
            <w:pPr>
              <w:tabs>
                <w:tab w:val="left" w:pos="306"/>
                <w:tab w:val="left" w:pos="720"/>
                <w:tab w:val="left" w:pos="1353"/>
                <w:tab w:val="left" w:pos="1846"/>
                <w:tab w:val="center" w:pos="3073"/>
                <w:tab w:val="left" w:pos="6768"/>
                <w:tab w:val="left" w:pos="9900"/>
              </w:tabs>
              <w:suppressAutoHyphens/>
              <w:jc w:val="both"/>
              <w:rPr>
                <w:rFonts w:ascii="Arial" w:hAnsi="Arial" w:cs="Arial"/>
                <w:spacing w:val="-1"/>
              </w:rPr>
            </w:pPr>
          </w:p>
          <w:p w:rsidR="00355F79" w:rsidRPr="005314F3" w:rsidRDefault="00355F79" w:rsidP="00355F79">
            <w:pPr>
              <w:tabs>
                <w:tab w:val="left" w:pos="6120"/>
                <w:tab w:val="left" w:pos="7740"/>
                <w:tab w:val="left" w:pos="9900"/>
              </w:tabs>
              <w:suppressAutoHyphens/>
              <w:jc w:val="both"/>
              <w:rPr>
                <w:rFonts w:ascii="Arial" w:hAnsi="Arial" w:cs="Arial"/>
                <w:spacing w:val="-1"/>
              </w:rPr>
            </w:pPr>
            <w:r w:rsidRPr="005314F3">
              <w:rPr>
                <w:rFonts w:ascii="Arial" w:hAnsi="Arial" w:cs="Arial"/>
                <w:spacing w:val="-1"/>
              </w:rPr>
              <w:tab/>
              <w:t>CenturyTel of</w:t>
            </w:r>
            <w:r w:rsidRPr="005314F3">
              <w:rPr>
                <w:rFonts w:ascii="Arial" w:hAnsi="Arial" w:cs="Arial"/>
                <w:spacing w:val="-1"/>
              </w:rPr>
              <w:tab/>
              <w:t>CenturyTel of</w:t>
            </w:r>
            <w:r w:rsidRPr="005314F3">
              <w:rPr>
                <w:rFonts w:ascii="Arial" w:hAnsi="Arial" w:cs="Arial"/>
                <w:spacing w:val="-1"/>
              </w:rPr>
              <w:tab/>
            </w:r>
          </w:p>
          <w:p w:rsidR="00355F79" w:rsidRPr="005314F3" w:rsidRDefault="00355F79" w:rsidP="00355F79">
            <w:pPr>
              <w:tabs>
                <w:tab w:val="left" w:pos="4770"/>
                <w:tab w:val="left" w:pos="6300"/>
                <w:tab w:val="left" w:pos="7920"/>
                <w:tab w:val="left" w:pos="9900"/>
              </w:tabs>
              <w:suppressAutoHyphens/>
              <w:jc w:val="both"/>
              <w:rPr>
                <w:rFonts w:ascii="Arial" w:hAnsi="Arial" w:cs="Arial"/>
                <w:spacing w:val="-1"/>
                <w:u w:val="single"/>
              </w:rPr>
            </w:pPr>
            <w:r w:rsidRPr="005314F3">
              <w:rPr>
                <w:rFonts w:ascii="Arial" w:hAnsi="Arial" w:cs="Arial"/>
                <w:spacing w:val="-1"/>
              </w:rPr>
              <w:tab/>
            </w:r>
            <w:r w:rsidRPr="005314F3">
              <w:rPr>
                <w:rFonts w:ascii="Arial" w:hAnsi="Arial" w:cs="Arial"/>
                <w:spacing w:val="-1"/>
              </w:rPr>
              <w:tab/>
            </w:r>
            <w:r w:rsidRPr="005314F3">
              <w:rPr>
                <w:rFonts w:ascii="Arial" w:hAnsi="Arial" w:cs="Arial"/>
                <w:spacing w:val="-1"/>
                <w:u w:val="single"/>
              </w:rPr>
              <w:t>Central Mo.</w:t>
            </w:r>
            <w:r w:rsidRPr="005314F3">
              <w:rPr>
                <w:rFonts w:ascii="Arial" w:hAnsi="Arial" w:cs="Arial"/>
                <w:spacing w:val="-1"/>
              </w:rPr>
              <w:tab/>
            </w:r>
            <w:r w:rsidRPr="005314F3">
              <w:rPr>
                <w:rFonts w:ascii="Arial" w:hAnsi="Arial" w:cs="Arial"/>
                <w:spacing w:val="-1"/>
                <w:u w:val="single"/>
              </w:rPr>
              <w:t>Missouri</w:t>
            </w:r>
          </w:p>
          <w:p w:rsidR="00355F79" w:rsidRPr="005314F3" w:rsidRDefault="00355F79" w:rsidP="00355F79">
            <w:pPr>
              <w:tabs>
                <w:tab w:val="left" w:pos="306"/>
                <w:tab w:val="left" w:pos="720"/>
                <w:tab w:val="left" w:pos="1353"/>
                <w:tab w:val="left" w:pos="1846"/>
                <w:tab w:val="center" w:pos="3073"/>
                <w:tab w:val="left" w:pos="6768"/>
                <w:tab w:val="left" w:pos="9900"/>
              </w:tabs>
              <w:suppressAutoHyphens/>
              <w:jc w:val="both"/>
              <w:rPr>
                <w:rFonts w:ascii="Arial" w:hAnsi="Arial" w:cs="Arial"/>
                <w:spacing w:val="-1"/>
              </w:rPr>
            </w:pPr>
          </w:p>
          <w:p w:rsidR="00355F79" w:rsidRPr="00AC7411" w:rsidRDefault="00355F79" w:rsidP="00355F79">
            <w:pPr>
              <w:tabs>
                <w:tab w:val="left" w:pos="306"/>
                <w:tab w:val="left" w:pos="720"/>
                <w:tab w:val="left" w:pos="1353"/>
                <w:tab w:val="left" w:pos="1846"/>
                <w:tab w:val="center" w:pos="3073"/>
                <w:tab w:val="left" w:pos="4860"/>
                <w:tab w:val="left" w:pos="6768"/>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t>(E)</w:t>
            </w:r>
            <w:r w:rsidRPr="005314F3">
              <w:rPr>
                <w:rFonts w:ascii="Arial" w:hAnsi="Arial" w:cs="Arial"/>
                <w:spacing w:val="4"/>
              </w:rPr>
              <w:tab/>
            </w:r>
            <w:r w:rsidRPr="005314F3">
              <w:rPr>
                <w:rFonts w:ascii="Arial" w:hAnsi="Arial" w:cs="Arial"/>
                <w:spacing w:val="-1"/>
                <w:u w:val="single"/>
              </w:rPr>
              <w:t>User Transfer – BSE</w:t>
            </w:r>
            <w:r w:rsidR="00AC7411">
              <w:rPr>
                <w:rFonts w:ascii="Arial" w:hAnsi="Arial" w:cs="Arial"/>
                <w:spacing w:val="-1"/>
              </w:rPr>
              <w:t xml:space="preserve"> *</w:t>
            </w:r>
          </w:p>
          <w:p w:rsidR="00355F79" w:rsidRPr="005314F3" w:rsidRDefault="00355F79" w:rsidP="00355F79">
            <w:pPr>
              <w:tabs>
                <w:tab w:val="left" w:pos="306"/>
                <w:tab w:val="left" w:pos="720"/>
                <w:tab w:val="left" w:pos="1353"/>
                <w:tab w:val="left" w:pos="1846"/>
                <w:tab w:val="center" w:pos="3073"/>
                <w:tab w:val="left" w:pos="6768"/>
                <w:tab w:val="left" w:pos="9900"/>
              </w:tabs>
              <w:suppressAutoHyphens/>
              <w:jc w:val="both"/>
              <w:rPr>
                <w:rFonts w:ascii="Arial" w:hAnsi="Arial" w:cs="Arial"/>
                <w:spacing w:val="-1"/>
              </w:rPr>
            </w:pPr>
          </w:p>
          <w:p w:rsidR="00355F79" w:rsidRPr="005314F3" w:rsidRDefault="00355F79" w:rsidP="00355F79">
            <w:pPr>
              <w:tabs>
                <w:tab w:val="left" w:pos="336"/>
                <w:tab w:val="left" w:pos="835"/>
                <w:tab w:val="left" w:pos="1507"/>
                <w:tab w:val="left" w:pos="2070"/>
                <w:tab w:val="decimal" w:pos="3009"/>
                <w:tab w:val="decimal" w:pos="6796"/>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1"/>
                <w:u w:val="single"/>
              </w:rPr>
              <w:t>Monthly Rate</w:t>
            </w:r>
          </w:p>
          <w:p w:rsidR="00355F79" w:rsidRPr="005314F3" w:rsidRDefault="00355F79" w:rsidP="00355F79">
            <w:pPr>
              <w:tabs>
                <w:tab w:val="left" w:pos="336"/>
                <w:tab w:val="left" w:pos="835"/>
                <w:tab w:val="left" w:pos="1507"/>
                <w:tab w:val="left" w:pos="1934"/>
                <w:tab w:val="decimal" w:pos="3009"/>
                <w:tab w:val="decimal" w:pos="6570"/>
                <w:tab w:val="decimal" w:pos="8190"/>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1"/>
                <w:u w:val="single"/>
              </w:rPr>
              <w:t>Per Line Arranged</w:t>
            </w:r>
            <w:r w:rsidRPr="005314F3">
              <w:rPr>
                <w:rFonts w:ascii="Arial" w:hAnsi="Arial" w:cs="Arial"/>
                <w:spacing w:val="-1"/>
              </w:rPr>
              <w:tab/>
            </w:r>
            <w:r w:rsidRPr="00492792">
              <w:rPr>
                <w:rFonts w:ascii="Arial" w:hAnsi="Arial" w:cs="Arial"/>
                <w:b/>
                <w:spacing w:val="-1"/>
              </w:rPr>
              <w:t>$</w:t>
            </w:r>
            <w:r w:rsidR="00492792" w:rsidRPr="00492792">
              <w:rPr>
                <w:rFonts w:ascii="Arial" w:hAnsi="Arial" w:cs="Arial"/>
                <w:b/>
                <w:spacing w:val="-1"/>
              </w:rPr>
              <w:t>0.75 (R)</w:t>
            </w:r>
            <w:r w:rsidRPr="005314F3">
              <w:rPr>
                <w:rFonts w:ascii="Arial" w:hAnsi="Arial" w:cs="Arial"/>
                <w:spacing w:val="-1"/>
              </w:rPr>
              <w:tab/>
            </w:r>
            <w:r w:rsidRPr="00A07475">
              <w:rPr>
                <w:rFonts w:ascii="Arial" w:hAnsi="Arial" w:cs="Arial"/>
                <w:b/>
                <w:spacing w:val="-1"/>
              </w:rPr>
              <w:t>$</w:t>
            </w:r>
            <w:r w:rsidR="00A07475" w:rsidRPr="00A07475">
              <w:rPr>
                <w:rFonts w:ascii="Arial" w:hAnsi="Arial" w:cs="Arial"/>
                <w:b/>
                <w:spacing w:val="-1"/>
              </w:rPr>
              <w:t>0.56 (R)</w:t>
            </w:r>
            <w:r w:rsidRPr="00A07475">
              <w:rPr>
                <w:rFonts w:ascii="Arial" w:hAnsi="Arial" w:cs="Arial"/>
                <w:b/>
                <w:spacing w:val="-1"/>
              </w:rPr>
              <w:t xml:space="preserve"> </w:t>
            </w:r>
          </w:p>
          <w:p w:rsidR="00355F79" w:rsidRPr="005314F3" w:rsidRDefault="00355F79" w:rsidP="00355F79">
            <w:pPr>
              <w:tabs>
                <w:tab w:val="left" w:pos="336"/>
                <w:tab w:val="left" w:pos="835"/>
                <w:tab w:val="left" w:pos="1507"/>
                <w:tab w:val="left" w:pos="1934"/>
                <w:tab w:val="left" w:pos="2250"/>
                <w:tab w:val="decimal" w:pos="3009"/>
                <w:tab w:val="decimal" w:pos="6796"/>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p>
          <w:p w:rsidR="00355F79" w:rsidRPr="00AC7411" w:rsidRDefault="00355F79" w:rsidP="00355F79">
            <w:pPr>
              <w:tabs>
                <w:tab w:val="left" w:pos="336"/>
                <w:tab w:val="left" w:pos="835"/>
                <w:tab w:val="left" w:pos="1350"/>
                <w:tab w:val="left" w:pos="1890"/>
                <w:tab w:val="decimal" w:pos="3009"/>
                <w:tab w:val="left" w:pos="4860"/>
                <w:tab w:val="decimal" w:pos="6796"/>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t>(F)</w:t>
            </w:r>
            <w:r w:rsidRPr="005314F3">
              <w:rPr>
                <w:rFonts w:ascii="Arial" w:hAnsi="Arial" w:cs="Arial"/>
                <w:spacing w:val="4"/>
              </w:rPr>
              <w:tab/>
            </w:r>
            <w:r w:rsidRPr="005314F3">
              <w:rPr>
                <w:rFonts w:ascii="Arial" w:hAnsi="Arial" w:cs="Arial"/>
                <w:spacing w:val="-1"/>
                <w:u w:val="single"/>
              </w:rPr>
              <w:t>Hunt Group Arrangement-BSE</w:t>
            </w:r>
            <w:r w:rsidR="00AC7411">
              <w:rPr>
                <w:rFonts w:ascii="Arial" w:hAnsi="Arial" w:cs="Arial"/>
                <w:spacing w:val="-1"/>
              </w:rPr>
              <w:t xml:space="preserve"> *</w:t>
            </w:r>
          </w:p>
          <w:p w:rsidR="00355F79" w:rsidRPr="005314F3" w:rsidRDefault="00355F79" w:rsidP="00355F79">
            <w:pPr>
              <w:tabs>
                <w:tab w:val="left" w:pos="336"/>
                <w:tab w:val="left" w:pos="835"/>
                <w:tab w:val="left" w:pos="1350"/>
                <w:tab w:val="left" w:pos="1890"/>
                <w:tab w:val="decimal" w:pos="3009"/>
                <w:tab w:val="decimal" w:pos="6796"/>
                <w:tab w:val="left" w:pos="9900"/>
              </w:tabs>
              <w:suppressAutoHyphens/>
              <w:jc w:val="both"/>
              <w:rPr>
                <w:rFonts w:ascii="Arial" w:hAnsi="Arial" w:cs="Arial"/>
                <w:spacing w:val="-1"/>
              </w:rPr>
            </w:pPr>
          </w:p>
          <w:p w:rsidR="00355F79" w:rsidRPr="005314F3" w:rsidRDefault="00355F79" w:rsidP="00355F79">
            <w:pPr>
              <w:tabs>
                <w:tab w:val="left" w:pos="336"/>
                <w:tab w:val="left" w:pos="835"/>
                <w:tab w:val="left" w:pos="1350"/>
                <w:tab w:val="left" w:pos="1890"/>
                <w:tab w:val="decimal" w:pos="3009"/>
                <w:tab w:val="decimal" w:pos="6796"/>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1"/>
                <w:u w:val="single"/>
              </w:rPr>
              <w:t>Premium Monthly Rate</w:t>
            </w:r>
          </w:p>
          <w:p w:rsidR="00355F79" w:rsidRPr="005314F3" w:rsidRDefault="00355F79" w:rsidP="00355F79">
            <w:pPr>
              <w:tabs>
                <w:tab w:val="left" w:pos="336"/>
                <w:tab w:val="left" w:pos="835"/>
                <w:tab w:val="left" w:pos="1350"/>
                <w:tab w:val="left" w:pos="1890"/>
                <w:tab w:val="decimal" w:pos="3009"/>
                <w:tab w:val="decimal" w:pos="6570"/>
                <w:tab w:val="decimal" w:pos="8190"/>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1"/>
                <w:u w:val="single"/>
              </w:rPr>
              <w:t>Per Line Equipped</w:t>
            </w:r>
            <w:r w:rsidRPr="005314F3">
              <w:rPr>
                <w:rFonts w:ascii="Arial" w:hAnsi="Arial" w:cs="Arial"/>
                <w:spacing w:val="-1"/>
              </w:rPr>
              <w:tab/>
            </w:r>
            <w:r w:rsidR="00492792" w:rsidRPr="00492792">
              <w:rPr>
                <w:rFonts w:ascii="Arial" w:hAnsi="Arial" w:cs="Arial"/>
                <w:b/>
                <w:spacing w:val="-1"/>
              </w:rPr>
              <w:t>1.50 (R)</w:t>
            </w:r>
            <w:r w:rsidRPr="005314F3">
              <w:rPr>
                <w:rFonts w:ascii="Arial" w:hAnsi="Arial" w:cs="Arial"/>
                <w:spacing w:val="-1"/>
              </w:rPr>
              <w:tab/>
            </w:r>
            <w:r w:rsidRPr="00A07475">
              <w:rPr>
                <w:rFonts w:ascii="Arial" w:hAnsi="Arial" w:cs="Arial"/>
                <w:b/>
                <w:spacing w:val="-1"/>
              </w:rPr>
              <w:t>0.0</w:t>
            </w:r>
            <w:r w:rsidR="00A07475" w:rsidRPr="00A07475">
              <w:rPr>
                <w:rFonts w:ascii="Arial" w:hAnsi="Arial" w:cs="Arial"/>
                <w:b/>
                <w:spacing w:val="-1"/>
              </w:rPr>
              <w:t>4 (R)</w:t>
            </w:r>
            <w:r w:rsidRPr="00A07475">
              <w:rPr>
                <w:rFonts w:ascii="Arial" w:hAnsi="Arial" w:cs="Arial"/>
                <w:b/>
                <w:spacing w:val="-1"/>
              </w:rPr>
              <w:t xml:space="preserve"> </w:t>
            </w:r>
            <w:r w:rsidRPr="005314F3">
              <w:rPr>
                <w:rFonts w:ascii="Arial" w:hAnsi="Arial" w:cs="Arial"/>
                <w:spacing w:val="-1"/>
              </w:rPr>
              <w:t xml:space="preserve"> </w:t>
            </w:r>
          </w:p>
          <w:p w:rsidR="00355F79" w:rsidRPr="005314F3" w:rsidRDefault="00355F79" w:rsidP="00355F79">
            <w:pPr>
              <w:tabs>
                <w:tab w:val="left" w:pos="336"/>
                <w:tab w:val="left" w:pos="835"/>
                <w:tab w:val="left" w:pos="1350"/>
                <w:tab w:val="left" w:pos="1890"/>
                <w:tab w:val="left" w:pos="2160"/>
                <w:tab w:val="decimal" w:pos="3009"/>
                <w:tab w:val="decimal" w:pos="6796"/>
                <w:tab w:val="left" w:pos="9900"/>
              </w:tabs>
              <w:suppressAutoHyphens/>
              <w:jc w:val="both"/>
              <w:rPr>
                <w:rFonts w:ascii="Arial" w:hAnsi="Arial" w:cs="Arial"/>
                <w:spacing w:val="-1"/>
              </w:rPr>
            </w:pPr>
          </w:p>
          <w:p w:rsidR="00355F79" w:rsidRPr="005314F3" w:rsidRDefault="00355F79" w:rsidP="00355F79">
            <w:pPr>
              <w:tabs>
                <w:tab w:val="left" w:pos="336"/>
                <w:tab w:val="left" w:pos="835"/>
                <w:tab w:val="left" w:pos="1350"/>
                <w:tab w:val="left" w:pos="1890"/>
                <w:tab w:val="decimal" w:pos="3009"/>
                <w:tab w:val="left" w:pos="4860"/>
                <w:tab w:val="decimal" w:pos="6796"/>
                <w:tab w:val="left" w:pos="9900"/>
              </w:tabs>
              <w:suppressAutoHyphens/>
              <w:ind w:left="1934" w:hanging="1934"/>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AC7411">
              <w:rPr>
                <w:rFonts w:ascii="Arial" w:hAnsi="Arial" w:cs="Arial"/>
                <w:spacing w:val="4"/>
              </w:rPr>
              <w:t>(G)</w:t>
            </w:r>
            <w:r w:rsidRPr="005314F3">
              <w:rPr>
                <w:rFonts w:ascii="Arial" w:hAnsi="Arial" w:cs="Arial"/>
                <w:spacing w:val="4"/>
              </w:rPr>
              <w:tab/>
            </w:r>
            <w:r w:rsidRPr="005314F3">
              <w:rPr>
                <w:rFonts w:ascii="Arial" w:hAnsi="Arial" w:cs="Arial"/>
                <w:spacing w:val="-1"/>
                <w:u w:val="single"/>
              </w:rPr>
              <w:t>Queuing – BSE</w:t>
            </w:r>
            <w:r w:rsidRPr="00AC7411">
              <w:rPr>
                <w:rFonts w:ascii="Arial" w:hAnsi="Arial" w:cs="Arial"/>
                <w:spacing w:val="-1"/>
              </w:rPr>
              <w:t xml:space="preserve"> </w:t>
            </w:r>
            <w:r w:rsidR="00AC7411" w:rsidRPr="00AC7411">
              <w:rPr>
                <w:rFonts w:ascii="Arial" w:hAnsi="Arial" w:cs="Arial"/>
                <w:spacing w:val="-1"/>
              </w:rPr>
              <w:t>*</w:t>
            </w:r>
          </w:p>
          <w:p w:rsidR="00355F79" w:rsidRPr="005314F3" w:rsidRDefault="00355F79" w:rsidP="00355F79">
            <w:pPr>
              <w:tabs>
                <w:tab w:val="left" w:pos="336"/>
                <w:tab w:val="left" w:pos="835"/>
                <w:tab w:val="left" w:pos="1350"/>
                <w:tab w:val="left" w:pos="1890"/>
                <w:tab w:val="decimal" w:pos="3009"/>
                <w:tab w:val="decimal" w:pos="6796"/>
                <w:tab w:val="left" w:pos="9900"/>
              </w:tabs>
              <w:suppressAutoHyphens/>
              <w:jc w:val="both"/>
              <w:rPr>
                <w:rFonts w:ascii="Arial" w:hAnsi="Arial" w:cs="Arial"/>
                <w:spacing w:val="-1"/>
              </w:rPr>
            </w:pPr>
          </w:p>
          <w:p w:rsidR="00355F79" w:rsidRPr="005314F3" w:rsidRDefault="00355F79" w:rsidP="00355F79">
            <w:pPr>
              <w:tabs>
                <w:tab w:val="left" w:pos="336"/>
                <w:tab w:val="left" w:pos="835"/>
                <w:tab w:val="left" w:pos="1350"/>
                <w:tab w:val="left" w:pos="1890"/>
                <w:tab w:val="decimal" w:pos="3009"/>
                <w:tab w:val="decimal" w:pos="6796"/>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1"/>
                <w:u w:val="single"/>
              </w:rPr>
              <w:t>Premium Monthly Rate</w:t>
            </w:r>
          </w:p>
          <w:p w:rsidR="00355F79" w:rsidRPr="005314F3" w:rsidRDefault="00355F79" w:rsidP="00355F79">
            <w:pPr>
              <w:tabs>
                <w:tab w:val="left" w:pos="336"/>
                <w:tab w:val="left" w:pos="835"/>
                <w:tab w:val="left" w:pos="1350"/>
                <w:tab w:val="left" w:pos="1890"/>
                <w:tab w:val="decimal" w:pos="3009"/>
                <w:tab w:val="decimal" w:pos="6570"/>
                <w:tab w:val="decimal" w:pos="8190"/>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1"/>
                <w:u w:val="single"/>
              </w:rPr>
              <w:t>Per Group Equipped</w:t>
            </w:r>
            <w:r w:rsidRPr="005314F3">
              <w:rPr>
                <w:rFonts w:ascii="Arial" w:hAnsi="Arial" w:cs="Arial"/>
                <w:spacing w:val="-1"/>
              </w:rPr>
              <w:tab/>
            </w:r>
            <w:r w:rsidR="00492792" w:rsidRPr="00492792">
              <w:rPr>
                <w:rFonts w:ascii="Arial" w:hAnsi="Arial" w:cs="Arial"/>
                <w:b/>
                <w:spacing w:val="-1"/>
              </w:rPr>
              <w:t>7.50 (R)</w:t>
            </w:r>
            <w:r w:rsidRPr="005314F3">
              <w:rPr>
                <w:rFonts w:ascii="Arial" w:hAnsi="Arial" w:cs="Arial"/>
                <w:spacing w:val="-1"/>
              </w:rPr>
              <w:tab/>
            </w:r>
            <w:r w:rsidR="00A07475" w:rsidRPr="00A07475">
              <w:rPr>
                <w:rFonts w:ascii="Arial" w:hAnsi="Arial" w:cs="Arial"/>
                <w:b/>
                <w:spacing w:val="-1"/>
              </w:rPr>
              <w:t>2.33 (R)</w:t>
            </w:r>
          </w:p>
          <w:p w:rsidR="00355F79" w:rsidRPr="005314F3" w:rsidRDefault="00355F79" w:rsidP="00355F79">
            <w:pPr>
              <w:tabs>
                <w:tab w:val="left" w:pos="336"/>
                <w:tab w:val="left" w:pos="835"/>
                <w:tab w:val="left" w:pos="1350"/>
                <w:tab w:val="left" w:pos="1890"/>
                <w:tab w:val="left" w:pos="2160"/>
                <w:tab w:val="decimal" w:pos="3009"/>
                <w:tab w:val="decimal" w:pos="6796"/>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p>
          <w:p w:rsidR="00355F79" w:rsidRPr="00AC7411" w:rsidRDefault="00355F79" w:rsidP="00355F79">
            <w:pPr>
              <w:tabs>
                <w:tab w:val="left" w:pos="336"/>
                <w:tab w:val="left" w:pos="835"/>
                <w:tab w:val="left" w:pos="1350"/>
                <w:tab w:val="left" w:pos="1890"/>
                <w:tab w:val="decimal" w:pos="3009"/>
                <w:tab w:val="left" w:pos="4860"/>
                <w:tab w:val="decimal" w:pos="6796"/>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t>(H)</w:t>
            </w:r>
            <w:r w:rsidRPr="005314F3">
              <w:rPr>
                <w:rFonts w:ascii="Arial" w:hAnsi="Arial" w:cs="Arial"/>
                <w:spacing w:val="4"/>
              </w:rPr>
              <w:tab/>
            </w:r>
            <w:r w:rsidRPr="005314F3">
              <w:rPr>
                <w:rFonts w:ascii="Arial" w:hAnsi="Arial" w:cs="Arial"/>
                <w:spacing w:val="-1"/>
                <w:u w:val="single"/>
              </w:rPr>
              <w:t>Uniform Call Distribution – BSE</w:t>
            </w:r>
            <w:r w:rsidR="00AC7411">
              <w:rPr>
                <w:rFonts w:ascii="Arial" w:hAnsi="Arial" w:cs="Arial"/>
                <w:spacing w:val="-1"/>
              </w:rPr>
              <w:t xml:space="preserve"> *</w:t>
            </w:r>
          </w:p>
          <w:p w:rsidR="00355F79" w:rsidRPr="005314F3" w:rsidRDefault="00355F79" w:rsidP="00355F79">
            <w:pPr>
              <w:tabs>
                <w:tab w:val="left" w:pos="336"/>
                <w:tab w:val="left" w:pos="835"/>
                <w:tab w:val="left" w:pos="1350"/>
                <w:tab w:val="left" w:pos="1890"/>
                <w:tab w:val="decimal" w:pos="3009"/>
                <w:tab w:val="decimal" w:pos="6796"/>
                <w:tab w:val="left" w:pos="9900"/>
              </w:tabs>
              <w:suppressAutoHyphens/>
              <w:jc w:val="both"/>
              <w:rPr>
                <w:rFonts w:ascii="Arial" w:hAnsi="Arial" w:cs="Arial"/>
                <w:spacing w:val="-1"/>
              </w:rPr>
            </w:pPr>
          </w:p>
          <w:p w:rsidR="00355F79" w:rsidRPr="005314F3" w:rsidRDefault="00355F79" w:rsidP="00355F79">
            <w:pPr>
              <w:tabs>
                <w:tab w:val="left" w:pos="336"/>
                <w:tab w:val="left" w:pos="835"/>
                <w:tab w:val="left" w:pos="1350"/>
                <w:tab w:val="left" w:pos="1890"/>
                <w:tab w:val="decimal" w:pos="3009"/>
                <w:tab w:val="decimal" w:pos="6796"/>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1"/>
                <w:u w:val="single"/>
              </w:rPr>
              <w:t>Premium Monthly Rate</w:t>
            </w:r>
          </w:p>
          <w:p w:rsidR="00355F79" w:rsidRPr="005314F3" w:rsidRDefault="00355F79" w:rsidP="00355F79">
            <w:pPr>
              <w:tabs>
                <w:tab w:val="left" w:pos="336"/>
                <w:tab w:val="left" w:pos="835"/>
                <w:tab w:val="left" w:pos="1350"/>
                <w:tab w:val="left" w:pos="1890"/>
                <w:tab w:val="decimal" w:pos="3009"/>
                <w:tab w:val="decimal" w:pos="6570"/>
                <w:tab w:val="decimal" w:pos="8190"/>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1"/>
                <w:u w:val="single"/>
              </w:rPr>
              <w:t>Per Line Equipped</w:t>
            </w:r>
            <w:r w:rsidRPr="005314F3">
              <w:rPr>
                <w:rFonts w:ascii="Arial" w:hAnsi="Arial" w:cs="Arial"/>
                <w:spacing w:val="-1"/>
              </w:rPr>
              <w:tab/>
            </w:r>
            <w:r w:rsidR="00492792" w:rsidRPr="00492792">
              <w:rPr>
                <w:rFonts w:ascii="Arial" w:hAnsi="Arial" w:cs="Arial"/>
                <w:b/>
                <w:spacing w:val="-1"/>
              </w:rPr>
              <w:t>2.50 (R)</w:t>
            </w:r>
            <w:r w:rsidRPr="005314F3">
              <w:rPr>
                <w:rFonts w:ascii="Arial" w:hAnsi="Arial" w:cs="Arial"/>
                <w:spacing w:val="-1"/>
              </w:rPr>
              <w:tab/>
            </w:r>
            <w:r w:rsidR="00A07475" w:rsidRPr="00A07475">
              <w:rPr>
                <w:rFonts w:ascii="Arial" w:hAnsi="Arial" w:cs="Arial"/>
                <w:b/>
                <w:spacing w:val="-1"/>
              </w:rPr>
              <w:t>2.50 (R)</w:t>
            </w:r>
          </w:p>
          <w:p w:rsidR="00355F79" w:rsidRPr="005314F3" w:rsidRDefault="00355F79" w:rsidP="00355F79">
            <w:pPr>
              <w:tabs>
                <w:tab w:val="left" w:pos="336"/>
                <w:tab w:val="left" w:pos="835"/>
                <w:tab w:val="left" w:pos="1350"/>
                <w:tab w:val="left" w:pos="1890"/>
                <w:tab w:val="left" w:pos="2160"/>
                <w:tab w:val="decimal" w:pos="3009"/>
                <w:tab w:val="decimal" w:pos="6796"/>
                <w:tab w:val="left" w:pos="9900"/>
              </w:tabs>
              <w:suppressAutoHyphens/>
              <w:jc w:val="both"/>
              <w:rPr>
                <w:rFonts w:ascii="Arial" w:hAnsi="Arial" w:cs="Arial"/>
                <w:spacing w:val="-1"/>
              </w:rPr>
            </w:pP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r w:rsidRPr="005314F3">
              <w:rPr>
                <w:rFonts w:ascii="Arial" w:hAnsi="Arial" w:cs="Arial"/>
                <w:spacing w:val="4"/>
              </w:rPr>
              <w:tab/>
            </w:r>
          </w:p>
          <w:p w:rsidR="00355F79" w:rsidRPr="00AC7411" w:rsidRDefault="00355F79" w:rsidP="00355F79">
            <w:pPr>
              <w:tabs>
                <w:tab w:val="left" w:pos="336"/>
                <w:tab w:val="left" w:pos="835"/>
                <w:tab w:val="left" w:pos="1350"/>
                <w:tab w:val="left" w:pos="1890"/>
                <w:tab w:val="left" w:pos="1980"/>
                <w:tab w:val="decimal" w:pos="3009"/>
                <w:tab w:val="decimal" w:pos="6796"/>
                <w:tab w:val="left" w:pos="9900"/>
              </w:tabs>
              <w:suppressAutoHyphens/>
              <w:ind w:left="1350"/>
              <w:jc w:val="both"/>
              <w:rPr>
                <w:rFonts w:ascii="Arial" w:hAnsi="Arial" w:cs="Arial"/>
                <w:spacing w:val="-1"/>
              </w:rPr>
            </w:pPr>
            <w:r w:rsidRPr="005314F3">
              <w:rPr>
                <w:rFonts w:ascii="Arial" w:hAnsi="Arial" w:cs="Arial"/>
                <w:spacing w:val="4"/>
              </w:rPr>
              <w:t>(I)</w:t>
            </w:r>
            <w:r w:rsidRPr="005314F3">
              <w:rPr>
                <w:rFonts w:ascii="Arial" w:hAnsi="Arial" w:cs="Arial"/>
                <w:spacing w:val="4"/>
              </w:rPr>
              <w:tab/>
            </w:r>
            <w:r w:rsidRPr="005314F3">
              <w:rPr>
                <w:rFonts w:ascii="Arial" w:hAnsi="Arial" w:cs="Arial"/>
                <w:spacing w:val="-1"/>
                <w:u w:val="single"/>
              </w:rPr>
              <w:t>Network Blocking Charge</w:t>
            </w:r>
            <w:r w:rsidR="00AC7411">
              <w:rPr>
                <w:rFonts w:ascii="Arial" w:hAnsi="Arial" w:cs="Arial"/>
                <w:spacing w:val="-1"/>
              </w:rPr>
              <w:t xml:space="preserve"> *</w:t>
            </w:r>
          </w:p>
          <w:p w:rsidR="00355F79" w:rsidRPr="005314F3" w:rsidRDefault="00355F79" w:rsidP="00355F79">
            <w:pPr>
              <w:tabs>
                <w:tab w:val="left" w:pos="336"/>
                <w:tab w:val="left" w:pos="835"/>
                <w:tab w:val="left" w:pos="1350"/>
                <w:tab w:val="left" w:pos="1890"/>
                <w:tab w:val="left" w:pos="1980"/>
                <w:tab w:val="decimal" w:pos="3009"/>
                <w:tab w:val="decimal" w:pos="6796"/>
                <w:tab w:val="left" w:pos="9900"/>
              </w:tabs>
              <w:suppressAutoHyphens/>
              <w:ind w:left="1530"/>
              <w:jc w:val="both"/>
              <w:rPr>
                <w:rFonts w:ascii="Arial" w:hAnsi="Arial" w:cs="Arial"/>
                <w:spacing w:val="-1"/>
              </w:rPr>
            </w:pPr>
          </w:p>
          <w:p w:rsidR="00355F79" w:rsidRPr="005314F3" w:rsidRDefault="00355F79" w:rsidP="00355F79">
            <w:pPr>
              <w:tabs>
                <w:tab w:val="left" w:pos="336"/>
                <w:tab w:val="left" w:pos="835"/>
                <w:tab w:val="left" w:pos="1350"/>
                <w:tab w:val="left" w:pos="1890"/>
                <w:tab w:val="left" w:pos="1980"/>
                <w:tab w:val="left" w:pos="2160"/>
                <w:tab w:val="decimal" w:pos="3009"/>
                <w:tab w:val="decimal" w:pos="6796"/>
                <w:tab w:val="left" w:pos="9900"/>
              </w:tabs>
              <w:suppressAutoHyphens/>
              <w:ind w:left="1530"/>
              <w:rPr>
                <w:rFonts w:ascii="Arial" w:hAnsi="Arial" w:cs="Arial"/>
                <w:spacing w:val="-1"/>
              </w:rPr>
            </w:pPr>
            <w:r w:rsidRPr="005314F3">
              <w:rPr>
                <w:rFonts w:ascii="Arial" w:hAnsi="Arial" w:cs="Arial"/>
                <w:spacing w:val="-1"/>
              </w:rPr>
              <w:tab/>
            </w:r>
            <w:r w:rsidRPr="005314F3">
              <w:rPr>
                <w:rFonts w:ascii="Arial" w:hAnsi="Arial" w:cs="Arial"/>
                <w:spacing w:val="-1"/>
              </w:rPr>
              <w:tab/>
              <w:t>Applies to FGB, FGC, FGD,</w:t>
            </w:r>
            <w:r w:rsidRPr="005314F3">
              <w:rPr>
                <w:rFonts w:ascii="Arial" w:hAnsi="Arial" w:cs="Arial"/>
                <w:spacing w:val="-1"/>
              </w:rPr>
              <w:br/>
            </w:r>
            <w:r w:rsidRPr="005314F3">
              <w:rPr>
                <w:rFonts w:ascii="Arial" w:hAnsi="Arial" w:cs="Arial"/>
                <w:spacing w:val="-1"/>
              </w:rPr>
              <w:tab/>
            </w:r>
            <w:r w:rsidRPr="005314F3">
              <w:rPr>
                <w:rFonts w:ascii="Arial" w:hAnsi="Arial" w:cs="Arial"/>
                <w:spacing w:val="-1"/>
              </w:rPr>
              <w:tab/>
              <w:t>BSA-B, BSA-C, BSA-D SAC</w:t>
            </w:r>
          </w:p>
          <w:p w:rsidR="00355F79" w:rsidRPr="005314F3" w:rsidRDefault="00355F79" w:rsidP="00355F79">
            <w:pPr>
              <w:tabs>
                <w:tab w:val="left" w:pos="336"/>
                <w:tab w:val="left" w:pos="835"/>
                <w:tab w:val="left" w:pos="1350"/>
                <w:tab w:val="left" w:pos="1890"/>
                <w:tab w:val="left" w:pos="1980"/>
                <w:tab w:val="left" w:pos="2160"/>
                <w:tab w:val="decimal" w:pos="3009"/>
                <w:tab w:val="decimal" w:pos="6796"/>
                <w:tab w:val="left" w:pos="9900"/>
              </w:tabs>
              <w:suppressAutoHyphens/>
              <w:ind w:left="1530"/>
              <w:rPr>
                <w:rFonts w:ascii="Arial" w:hAnsi="Arial" w:cs="Arial"/>
                <w:spacing w:val="-1"/>
              </w:rPr>
            </w:pPr>
            <w:r w:rsidRPr="005314F3">
              <w:rPr>
                <w:rFonts w:ascii="Arial" w:hAnsi="Arial" w:cs="Arial"/>
                <w:spacing w:val="-1"/>
              </w:rPr>
              <w:tab/>
            </w:r>
            <w:r w:rsidRPr="005314F3">
              <w:rPr>
                <w:rFonts w:ascii="Arial" w:hAnsi="Arial" w:cs="Arial"/>
                <w:spacing w:val="-1"/>
              </w:rPr>
              <w:tab/>
              <w:t>Access Service</w:t>
            </w:r>
          </w:p>
          <w:p w:rsidR="00355F79" w:rsidRDefault="00355F79" w:rsidP="00AC7411">
            <w:pPr>
              <w:tabs>
                <w:tab w:val="left" w:pos="336"/>
                <w:tab w:val="left" w:pos="835"/>
                <w:tab w:val="left" w:pos="1350"/>
                <w:tab w:val="left" w:pos="1890"/>
                <w:tab w:val="left" w:pos="1980"/>
                <w:tab w:val="left" w:pos="2160"/>
                <w:tab w:val="decimal" w:pos="3009"/>
                <w:tab w:val="decimal" w:pos="6570"/>
                <w:tab w:val="decimal" w:pos="8190"/>
                <w:tab w:val="left" w:pos="9900"/>
              </w:tabs>
              <w:suppressAutoHyphens/>
              <w:ind w:left="1530"/>
              <w:rPr>
                <w:rFonts w:ascii="Arial" w:hAnsi="Arial" w:cs="Arial"/>
                <w:spacing w:val="-1"/>
              </w:rPr>
            </w:pPr>
            <w:r w:rsidRPr="005314F3">
              <w:rPr>
                <w:rFonts w:ascii="Arial" w:hAnsi="Arial" w:cs="Arial"/>
                <w:spacing w:val="-1"/>
              </w:rPr>
              <w:tab/>
            </w:r>
            <w:r w:rsidRPr="005314F3">
              <w:rPr>
                <w:rFonts w:ascii="Arial" w:hAnsi="Arial" w:cs="Arial"/>
                <w:spacing w:val="-1"/>
              </w:rPr>
              <w:tab/>
              <w:t>-  Per Call</w:t>
            </w:r>
            <w:r w:rsidRPr="005314F3">
              <w:rPr>
                <w:rFonts w:ascii="Arial" w:hAnsi="Arial" w:cs="Arial"/>
                <w:spacing w:val="-1"/>
              </w:rPr>
              <w:tab/>
            </w:r>
            <w:r w:rsidRPr="005314F3">
              <w:rPr>
                <w:rFonts w:ascii="Arial" w:hAnsi="Arial" w:cs="Arial"/>
                <w:spacing w:val="-1"/>
              </w:rPr>
              <w:tab/>
            </w:r>
            <w:r w:rsidRPr="00AC7411">
              <w:rPr>
                <w:rFonts w:ascii="Arial" w:hAnsi="Arial" w:cs="Arial"/>
                <w:b/>
                <w:spacing w:val="-1"/>
              </w:rPr>
              <w:t>0.</w:t>
            </w:r>
            <w:r w:rsidR="00AC7411" w:rsidRPr="00AC7411">
              <w:rPr>
                <w:rFonts w:ascii="Arial" w:hAnsi="Arial" w:cs="Arial"/>
                <w:b/>
                <w:spacing w:val="-1"/>
              </w:rPr>
              <w:t>009</w:t>
            </w:r>
            <w:r w:rsidR="00A07475">
              <w:rPr>
                <w:rFonts w:ascii="Arial" w:hAnsi="Arial" w:cs="Arial"/>
                <w:b/>
                <w:spacing w:val="-1"/>
              </w:rPr>
              <w:t>0</w:t>
            </w:r>
            <w:r w:rsidR="00AC7411" w:rsidRPr="00AC7411">
              <w:rPr>
                <w:rFonts w:ascii="Arial" w:hAnsi="Arial" w:cs="Arial"/>
                <w:b/>
                <w:spacing w:val="-1"/>
              </w:rPr>
              <w:t xml:space="preserve"> (R)</w:t>
            </w:r>
            <w:r w:rsidRPr="005314F3">
              <w:rPr>
                <w:rFonts w:ascii="Arial" w:hAnsi="Arial" w:cs="Arial"/>
                <w:spacing w:val="-1"/>
              </w:rPr>
              <w:tab/>
            </w:r>
            <w:r w:rsidRPr="00A07475">
              <w:rPr>
                <w:rFonts w:ascii="Arial" w:hAnsi="Arial" w:cs="Arial"/>
                <w:b/>
                <w:spacing w:val="-1"/>
              </w:rPr>
              <w:t>0.0</w:t>
            </w:r>
            <w:r w:rsidR="00A07475" w:rsidRPr="00A07475">
              <w:rPr>
                <w:rFonts w:ascii="Arial" w:hAnsi="Arial" w:cs="Arial"/>
                <w:b/>
                <w:spacing w:val="-1"/>
              </w:rPr>
              <w:t>05</w:t>
            </w:r>
            <w:r w:rsidRPr="00A07475">
              <w:rPr>
                <w:rFonts w:ascii="Arial" w:hAnsi="Arial" w:cs="Arial"/>
                <w:b/>
                <w:spacing w:val="-1"/>
              </w:rPr>
              <w:t>0</w:t>
            </w:r>
            <w:r w:rsidR="00A07475" w:rsidRPr="00A07475">
              <w:rPr>
                <w:rFonts w:ascii="Arial" w:hAnsi="Arial" w:cs="Arial"/>
                <w:b/>
                <w:spacing w:val="-1"/>
              </w:rPr>
              <w:t xml:space="preserve"> (R)</w:t>
            </w:r>
          </w:p>
          <w:p w:rsidR="00AC7411" w:rsidRDefault="00AC7411" w:rsidP="00AC7411">
            <w:pPr>
              <w:tabs>
                <w:tab w:val="left" w:pos="336"/>
                <w:tab w:val="left" w:pos="835"/>
                <w:tab w:val="left" w:pos="1350"/>
                <w:tab w:val="left" w:pos="1890"/>
                <w:tab w:val="left" w:pos="1980"/>
                <w:tab w:val="left" w:pos="2160"/>
                <w:tab w:val="decimal" w:pos="3009"/>
                <w:tab w:val="decimal" w:pos="6570"/>
                <w:tab w:val="decimal" w:pos="8190"/>
                <w:tab w:val="left" w:pos="9900"/>
              </w:tabs>
              <w:suppressAutoHyphens/>
              <w:ind w:left="1530"/>
              <w:rPr>
                <w:rFonts w:ascii="Arial" w:hAnsi="Arial" w:cs="Arial"/>
                <w:spacing w:val="-1"/>
              </w:rPr>
            </w:pPr>
          </w:p>
          <w:p w:rsidR="00AC7411" w:rsidRDefault="00AC7411" w:rsidP="00AC7411">
            <w:pPr>
              <w:tabs>
                <w:tab w:val="left" w:pos="336"/>
                <w:tab w:val="left" w:pos="835"/>
                <w:tab w:val="left" w:pos="1350"/>
                <w:tab w:val="left" w:pos="1890"/>
                <w:tab w:val="left" w:pos="1980"/>
                <w:tab w:val="left" w:pos="2160"/>
                <w:tab w:val="decimal" w:pos="3009"/>
                <w:tab w:val="decimal" w:pos="6570"/>
                <w:tab w:val="decimal" w:pos="8190"/>
                <w:tab w:val="left" w:pos="9900"/>
              </w:tabs>
              <w:suppressAutoHyphens/>
              <w:ind w:left="1530"/>
              <w:rPr>
                <w:rFonts w:ascii="Arial" w:hAnsi="Arial" w:cs="Arial"/>
                <w:spacing w:val="-1"/>
              </w:rPr>
            </w:pPr>
          </w:p>
          <w:p w:rsidR="00CC607A" w:rsidRDefault="00CC607A" w:rsidP="00EE3A19">
            <w:pPr>
              <w:ind w:left="720" w:hanging="180"/>
              <w:rPr>
                <w:rFonts w:ascii="Arial" w:hAnsi="Arial" w:cs="Arial"/>
              </w:rPr>
            </w:pPr>
            <w:r w:rsidRPr="00B10B98">
              <w:rPr>
                <w:rFonts w:ascii="Arial" w:eastAsia="Calibri" w:hAnsi="Arial" w:cs="Arial"/>
              </w:rPr>
              <w:t>* This flat rated charge was calculated based upon a 50/50 split between originating and terminating.  The FCC in their FCC 11-161 ICC Transformation Order in Section 51.907(d)(1)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w:t>
            </w:r>
            <w:r w:rsidRPr="00EF0BBF">
              <w:rPr>
                <w:rFonts w:ascii="Arial" w:eastAsia="Calibri" w:hAnsi="Arial" w:cs="Arial"/>
                <w:sz w:val="19"/>
                <w:szCs w:val="19"/>
              </w:rPr>
              <w:t>.</w:t>
            </w:r>
          </w:p>
          <w:p w:rsidR="00AC7411" w:rsidRPr="005314F3" w:rsidRDefault="00AC7411" w:rsidP="00AC7411">
            <w:pPr>
              <w:tabs>
                <w:tab w:val="left" w:pos="336"/>
                <w:tab w:val="left" w:pos="835"/>
                <w:tab w:val="left" w:pos="1350"/>
                <w:tab w:val="left" w:pos="1890"/>
                <w:tab w:val="left" w:pos="1980"/>
                <w:tab w:val="left" w:pos="2160"/>
                <w:tab w:val="decimal" w:pos="3009"/>
                <w:tab w:val="decimal" w:pos="6570"/>
                <w:tab w:val="decimal" w:pos="8190"/>
                <w:tab w:val="left" w:pos="9900"/>
              </w:tabs>
              <w:suppressAutoHyphens/>
              <w:ind w:left="900" w:hanging="360"/>
              <w:rPr>
                <w:rFonts w:ascii="Arial" w:hAnsi="Arial" w:cs="Arial"/>
                <w:spacing w:val="-1"/>
              </w:rPr>
            </w:pPr>
            <w:r w:rsidRPr="000E1A22">
              <w:rPr>
                <w:rFonts w:ascii="Arial" w:hAnsi="Arial" w:cs="Arial"/>
              </w:rPr>
              <w:t xml:space="preserve">  </w:t>
            </w:r>
          </w:p>
        </w:tc>
        <w:tc>
          <w:tcPr>
            <w:tcW w:w="1152" w:type="dxa"/>
          </w:tcPr>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Default="00AC7411" w:rsidP="00355F79">
            <w:pPr>
              <w:jc w:val="center"/>
              <w:rPr>
                <w:rFonts w:ascii="Arial" w:hAnsi="Arial" w:cs="Arial"/>
              </w:rPr>
            </w:pPr>
            <w:r>
              <w:rPr>
                <w:rFonts w:ascii="Arial" w:hAnsi="Arial" w:cs="Arial"/>
              </w:rPr>
              <w:t>(T)</w:t>
            </w:r>
          </w:p>
          <w:p w:rsidR="00AC7411" w:rsidRDefault="00AC7411" w:rsidP="00355F79">
            <w:pPr>
              <w:jc w:val="center"/>
              <w:rPr>
                <w:rFonts w:ascii="Arial" w:hAnsi="Arial" w:cs="Arial"/>
              </w:rPr>
            </w:pPr>
          </w:p>
          <w:p w:rsidR="00AC7411" w:rsidRDefault="00AC7411" w:rsidP="00355F79">
            <w:pPr>
              <w:jc w:val="center"/>
              <w:rPr>
                <w:rFonts w:ascii="Arial" w:hAnsi="Arial" w:cs="Arial"/>
              </w:rPr>
            </w:pPr>
          </w:p>
          <w:p w:rsidR="00AC7411" w:rsidRDefault="00AC7411" w:rsidP="00355F79">
            <w:pPr>
              <w:jc w:val="center"/>
              <w:rPr>
                <w:rFonts w:ascii="Arial" w:hAnsi="Arial" w:cs="Arial"/>
              </w:rPr>
            </w:pPr>
          </w:p>
          <w:p w:rsidR="00AC7411" w:rsidRDefault="00AC7411" w:rsidP="00355F79">
            <w:pPr>
              <w:jc w:val="center"/>
              <w:rPr>
                <w:rFonts w:ascii="Arial" w:hAnsi="Arial" w:cs="Arial"/>
              </w:rPr>
            </w:pPr>
          </w:p>
          <w:p w:rsidR="00AC7411" w:rsidRDefault="00AC7411" w:rsidP="00355F79">
            <w:pPr>
              <w:jc w:val="center"/>
              <w:rPr>
                <w:rFonts w:ascii="Arial" w:hAnsi="Arial" w:cs="Arial"/>
              </w:rPr>
            </w:pPr>
            <w:r>
              <w:rPr>
                <w:rFonts w:ascii="Arial" w:hAnsi="Arial" w:cs="Arial"/>
              </w:rPr>
              <w:t>(T)</w:t>
            </w:r>
          </w:p>
          <w:p w:rsidR="00AC7411" w:rsidRDefault="00AC7411" w:rsidP="00355F79">
            <w:pPr>
              <w:jc w:val="center"/>
              <w:rPr>
                <w:rFonts w:ascii="Arial" w:hAnsi="Arial" w:cs="Arial"/>
              </w:rPr>
            </w:pPr>
          </w:p>
          <w:p w:rsidR="00AC7411" w:rsidRDefault="00AC7411" w:rsidP="00355F79">
            <w:pPr>
              <w:jc w:val="center"/>
              <w:rPr>
                <w:rFonts w:ascii="Arial" w:hAnsi="Arial" w:cs="Arial"/>
              </w:rPr>
            </w:pPr>
          </w:p>
          <w:p w:rsidR="00AC7411" w:rsidRDefault="00AC7411" w:rsidP="00355F79">
            <w:pPr>
              <w:jc w:val="center"/>
              <w:rPr>
                <w:rFonts w:ascii="Arial" w:hAnsi="Arial" w:cs="Arial"/>
              </w:rPr>
            </w:pPr>
          </w:p>
          <w:p w:rsidR="00AC7411" w:rsidRDefault="00AC7411" w:rsidP="00355F79">
            <w:pPr>
              <w:jc w:val="center"/>
              <w:rPr>
                <w:rFonts w:ascii="Arial" w:hAnsi="Arial" w:cs="Arial"/>
              </w:rPr>
            </w:pPr>
          </w:p>
          <w:p w:rsidR="00AC7411" w:rsidRPr="005314F3" w:rsidRDefault="00AC7411" w:rsidP="00355F79">
            <w:pPr>
              <w:jc w:val="center"/>
              <w:rPr>
                <w:rFonts w:ascii="Arial" w:hAnsi="Arial" w:cs="Arial"/>
              </w:rPr>
            </w:pPr>
            <w:r>
              <w:rPr>
                <w:rFonts w:ascii="Arial" w:hAnsi="Arial" w:cs="Arial"/>
              </w:rPr>
              <w:t>(T)</w:t>
            </w:r>
          </w:p>
          <w:p w:rsidR="00355F79" w:rsidRDefault="00355F79" w:rsidP="00355F79">
            <w:pPr>
              <w:jc w:val="center"/>
              <w:rPr>
                <w:rFonts w:ascii="Arial" w:hAnsi="Arial" w:cs="Arial"/>
              </w:rPr>
            </w:pPr>
          </w:p>
          <w:p w:rsidR="00AC7411" w:rsidRDefault="00AC7411" w:rsidP="00355F79">
            <w:pPr>
              <w:jc w:val="center"/>
              <w:rPr>
                <w:rFonts w:ascii="Arial" w:hAnsi="Arial" w:cs="Arial"/>
              </w:rPr>
            </w:pPr>
          </w:p>
          <w:p w:rsidR="00AC7411" w:rsidRDefault="00AC7411" w:rsidP="00355F79">
            <w:pPr>
              <w:jc w:val="center"/>
              <w:rPr>
                <w:rFonts w:ascii="Arial" w:hAnsi="Arial" w:cs="Arial"/>
              </w:rPr>
            </w:pPr>
          </w:p>
          <w:p w:rsidR="00AC7411" w:rsidRDefault="00AC7411" w:rsidP="00355F79">
            <w:pPr>
              <w:jc w:val="center"/>
              <w:rPr>
                <w:rFonts w:ascii="Arial" w:hAnsi="Arial" w:cs="Arial"/>
              </w:rPr>
            </w:pPr>
          </w:p>
          <w:p w:rsidR="00AC7411" w:rsidRPr="005314F3" w:rsidRDefault="00AC7411" w:rsidP="00355F79">
            <w:pPr>
              <w:jc w:val="center"/>
              <w:rPr>
                <w:rFonts w:ascii="Arial" w:hAnsi="Arial" w:cs="Arial"/>
              </w:rPr>
            </w:pPr>
            <w:r>
              <w:rPr>
                <w:rFonts w:ascii="Arial" w:hAnsi="Arial" w:cs="Arial"/>
              </w:rPr>
              <w:t>(T)</w:t>
            </w: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Pr="005314F3" w:rsidRDefault="00355F79" w:rsidP="00355F79">
            <w:pPr>
              <w:jc w:val="center"/>
              <w:rPr>
                <w:rFonts w:ascii="Arial" w:hAnsi="Arial" w:cs="Arial"/>
              </w:rPr>
            </w:pPr>
          </w:p>
          <w:p w:rsidR="00355F79" w:rsidRDefault="00AC7411" w:rsidP="00492792">
            <w:pPr>
              <w:jc w:val="center"/>
              <w:rPr>
                <w:rFonts w:ascii="Arial" w:hAnsi="Arial" w:cs="Arial"/>
              </w:rPr>
            </w:pPr>
            <w:r>
              <w:rPr>
                <w:rFonts w:ascii="Arial" w:hAnsi="Arial" w:cs="Arial"/>
              </w:rPr>
              <w:t>(T)</w:t>
            </w:r>
          </w:p>
          <w:p w:rsidR="00AC7411" w:rsidRDefault="00AC7411" w:rsidP="00492792">
            <w:pPr>
              <w:jc w:val="center"/>
              <w:rPr>
                <w:rFonts w:ascii="Arial" w:hAnsi="Arial" w:cs="Arial"/>
              </w:rPr>
            </w:pPr>
          </w:p>
          <w:p w:rsidR="00AC7411" w:rsidRDefault="00AC7411" w:rsidP="00492792">
            <w:pPr>
              <w:jc w:val="center"/>
              <w:rPr>
                <w:rFonts w:ascii="Arial" w:hAnsi="Arial" w:cs="Arial"/>
              </w:rPr>
            </w:pPr>
          </w:p>
          <w:p w:rsidR="00AC7411" w:rsidRDefault="00AC7411" w:rsidP="00492792">
            <w:pPr>
              <w:jc w:val="center"/>
              <w:rPr>
                <w:rFonts w:ascii="Arial" w:hAnsi="Arial" w:cs="Arial"/>
              </w:rPr>
            </w:pPr>
          </w:p>
          <w:p w:rsidR="00AC7411" w:rsidRDefault="00AC7411" w:rsidP="00492792">
            <w:pPr>
              <w:jc w:val="center"/>
              <w:rPr>
                <w:rFonts w:ascii="Arial" w:hAnsi="Arial" w:cs="Arial"/>
              </w:rPr>
            </w:pPr>
          </w:p>
          <w:p w:rsidR="00AC7411" w:rsidRDefault="00AC7411" w:rsidP="00492792">
            <w:pPr>
              <w:jc w:val="center"/>
              <w:rPr>
                <w:rFonts w:ascii="Arial" w:hAnsi="Arial" w:cs="Arial"/>
              </w:rPr>
            </w:pPr>
            <w:r>
              <w:rPr>
                <w:rFonts w:ascii="Arial" w:hAnsi="Arial" w:cs="Arial"/>
              </w:rPr>
              <w:t>(T)</w:t>
            </w:r>
          </w:p>
          <w:p w:rsidR="00AC7411" w:rsidRDefault="00AC7411" w:rsidP="00492792">
            <w:pPr>
              <w:jc w:val="center"/>
              <w:rPr>
                <w:rFonts w:ascii="Arial" w:hAnsi="Arial" w:cs="Arial"/>
              </w:rPr>
            </w:pPr>
          </w:p>
          <w:p w:rsidR="00AC7411" w:rsidRDefault="00AC7411" w:rsidP="00492792">
            <w:pPr>
              <w:jc w:val="center"/>
              <w:rPr>
                <w:rFonts w:ascii="Arial" w:hAnsi="Arial" w:cs="Arial"/>
              </w:rPr>
            </w:pPr>
          </w:p>
          <w:p w:rsidR="00AC7411" w:rsidRDefault="00AC7411" w:rsidP="00492792">
            <w:pPr>
              <w:jc w:val="center"/>
              <w:rPr>
                <w:rFonts w:ascii="Arial" w:hAnsi="Arial" w:cs="Arial"/>
              </w:rPr>
            </w:pPr>
          </w:p>
          <w:p w:rsidR="00AC7411" w:rsidRDefault="00AC7411" w:rsidP="00492792">
            <w:pPr>
              <w:jc w:val="center"/>
              <w:rPr>
                <w:rFonts w:ascii="Arial" w:hAnsi="Arial" w:cs="Arial"/>
              </w:rPr>
            </w:pPr>
          </w:p>
          <w:p w:rsidR="00AC7411" w:rsidRDefault="00AC7411" w:rsidP="00492792">
            <w:pPr>
              <w:jc w:val="center"/>
              <w:rPr>
                <w:rFonts w:ascii="Arial" w:hAnsi="Arial" w:cs="Arial"/>
              </w:rPr>
            </w:pPr>
          </w:p>
          <w:p w:rsidR="00AC7411" w:rsidRDefault="00AC7411" w:rsidP="00492792">
            <w:pPr>
              <w:jc w:val="center"/>
              <w:rPr>
                <w:rFonts w:ascii="Arial" w:hAnsi="Arial" w:cs="Arial"/>
              </w:rPr>
            </w:pPr>
          </w:p>
          <w:p w:rsidR="00AC7411" w:rsidRDefault="00AC7411" w:rsidP="00492792">
            <w:pPr>
              <w:jc w:val="center"/>
              <w:rPr>
                <w:rFonts w:ascii="Arial" w:hAnsi="Arial" w:cs="Arial"/>
              </w:rPr>
            </w:pPr>
          </w:p>
          <w:p w:rsidR="00AC7411" w:rsidRPr="00092CAF" w:rsidRDefault="00AC7411" w:rsidP="00AC7411">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AC7411" w:rsidRPr="00092CAF" w:rsidRDefault="00AC7411" w:rsidP="00AC7411">
            <w:pPr>
              <w:tabs>
                <w:tab w:val="bar" w:pos="458"/>
              </w:tabs>
              <w:jc w:val="center"/>
              <w:rPr>
                <w:rFonts w:ascii="Arial" w:hAnsi="Arial" w:cs="Arial"/>
              </w:rPr>
            </w:pPr>
          </w:p>
          <w:p w:rsidR="00AC7411" w:rsidRDefault="00AC7411" w:rsidP="00AC7411">
            <w:pPr>
              <w:tabs>
                <w:tab w:val="bar" w:pos="458"/>
              </w:tabs>
              <w:jc w:val="center"/>
              <w:rPr>
                <w:rFonts w:ascii="Arial" w:hAnsi="Arial" w:cs="Arial"/>
              </w:rPr>
            </w:pPr>
          </w:p>
          <w:p w:rsidR="00AC7411" w:rsidRPr="00092CAF" w:rsidRDefault="00AC7411" w:rsidP="00AC7411">
            <w:pPr>
              <w:tabs>
                <w:tab w:val="bar" w:pos="458"/>
              </w:tabs>
              <w:jc w:val="center"/>
              <w:rPr>
                <w:rFonts w:ascii="Arial" w:hAnsi="Arial" w:cs="Arial"/>
              </w:rPr>
            </w:pPr>
          </w:p>
          <w:p w:rsidR="00AC7411" w:rsidRDefault="00AC7411" w:rsidP="00AC7411">
            <w:pPr>
              <w:tabs>
                <w:tab w:val="bar" w:pos="458"/>
              </w:tabs>
              <w:jc w:val="center"/>
              <w:rPr>
                <w:rFonts w:ascii="Arial" w:hAnsi="Arial" w:cs="Arial"/>
              </w:rPr>
            </w:pPr>
          </w:p>
          <w:p w:rsidR="00AC7411" w:rsidRPr="00092CAF" w:rsidRDefault="00AC7411" w:rsidP="00AC7411">
            <w:pPr>
              <w:jc w:val="center"/>
              <w:rPr>
                <w:rFonts w:ascii="Arial" w:hAnsi="Arial" w:cs="Arial"/>
              </w:rPr>
            </w:pPr>
            <w:r w:rsidRPr="00092CAF">
              <w:rPr>
                <w:rFonts w:ascii="Arial" w:hAnsi="Arial" w:cs="Arial"/>
              </w:rPr>
              <w:t>(</w:t>
            </w:r>
            <w:r>
              <w:rPr>
                <w:rFonts w:ascii="Arial" w:hAnsi="Arial" w:cs="Arial"/>
              </w:rPr>
              <w:t>N</w:t>
            </w:r>
            <w:r w:rsidRPr="00092CAF">
              <w:rPr>
                <w:rFonts w:ascii="Arial" w:hAnsi="Arial" w:cs="Arial"/>
              </w:rPr>
              <w:t>)</w:t>
            </w:r>
          </w:p>
          <w:p w:rsidR="00AC7411" w:rsidRPr="005314F3" w:rsidRDefault="00AC7411" w:rsidP="00492792">
            <w:pPr>
              <w:jc w:val="center"/>
              <w:rPr>
                <w:rFonts w:ascii="Arial" w:hAnsi="Arial" w:cs="Arial"/>
              </w:rPr>
            </w:pPr>
          </w:p>
        </w:tc>
      </w:tr>
    </w:tbl>
    <w:p w:rsidR="00355F79" w:rsidRDefault="00355F79" w:rsidP="00355F79">
      <w:pPr>
        <w:tabs>
          <w:tab w:val="right" w:pos="9360"/>
        </w:tabs>
        <w:suppressAutoHyphens/>
        <w:jc w:val="both"/>
        <w:rPr>
          <w:rFonts w:ascii="Arial" w:hAnsi="Arial" w:cs="Arial"/>
        </w:rPr>
      </w:pPr>
    </w:p>
    <w:p w:rsidR="00355F79" w:rsidRPr="005314F3" w:rsidRDefault="00355F79" w:rsidP="00CF5FE2">
      <w:pPr>
        <w:tabs>
          <w:tab w:val="right" w:pos="9360"/>
        </w:tabs>
        <w:suppressAutoHyphens/>
        <w:ind w:right="-720"/>
        <w:jc w:val="both"/>
        <w:rPr>
          <w:rFonts w:ascii="Arial" w:hAnsi="Arial" w:cs="Arial"/>
          <w:spacing w:val="-2"/>
        </w:rPr>
      </w:pPr>
      <w:r w:rsidRPr="005314F3">
        <w:rPr>
          <w:rFonts w:ascii="Arial" w:hAnsi="Arial" w:cs="Arial"/>
        </w:rPr>
        <w:t>ISSUED:</w:t>
      </w:r>
      <w:r w:rsidRPr="005314F3">
        <w:rPr>
          <w:rFonts w:ascii="Arial" w:hAnsi="Arial" w:cs="Arial"/>
          <w:spacing w:val="-2"/>
        </w:rPr>
        <w:t xml:space="preserve">  </w:t>
      </w:r>
      <w:r w:rsidR="007C410E">
        <w:rPr>
          <w:rFonts w:ascii="Arial" w:hAnsi="Arial" w:cs="Arial"/>
          <w:spacing w:val="-2"/>
        </w:rPr>
        <w:t>April 28, 2016</w:t>
      </w:r>
      <w:r w:rsidRPr="005314F3">
        <w:rPr>
          <w:rFonts w:ascii="Arial" w:hAnsi="Arial" w:cs="Arial"/>
        </w:rPr>
        <w:tab/>
        <w:t>EFFECTIVE:</w:t>
      </w:r>
      <w:r w:rsidRPr="005314F3">
        <w:rPr>
          <w:rFonts w:ascii="Arial" w:hAnsi="Arial" w:cs="Arial"/>
          <w:spacing w:val="-2"/>
        </w:rPr>
        <w:t xml:space="preserve">  </w:t>
      </w:r>
      <w:r w:rsidR="00492792">
        <w:rPr>
          <w:rFonts w:ascii="Arial" w:hAnsi="Arial" w:cs="Arial"/>
          <w:spacing w:val="-2"/>
        </w:rPr>
        <w:t>July 1, 2016</w:t>
      </w:r>
    </w:p>
    <w:p w:rsidR="00355F79" w:rsidRPr="005314F3" w:rsidRDefault="00355F79" w:rsidP="00355F79">
      <w:pPr>
        <w:tabs>
          <w:tab w:val="left" w:pos="0"/>
          <w:tab w:val="center" w:pos="4680"/>
          <w:tab w:val="right" w:pos="9360"/>
        </w:tabs>
        <w:ind w:right="720"/>
        <w:rPr>
          <w:rFonts w:ascii="Arial" w:hAnsi="Arial" w:cs="Arial"/>
          <w:spacing w:val="-2"/>
        </w:rPr>
      </w:pPr>
      <w:r w:rsidRPr="005314F3">
        <w:rPr>
          <w:rFonts w:ascii="Arial" w:hAnsi="Arial" w:cs="Arial"/>
          <w:spacing w:val="-2"/>
        </w:rPr>
        <w:tab/>
      </w:r>
      <w:r w:rsidRPr="005314F3">
        <w:rPr>
          <w:rFonts w:ascii="Arial" w:hAnsi="Arial" w:cs="Arial"/>
        </w:rPr>
        <w:t>Gary Kepley</w:t>
      </w:r>
    </w:p>
    <w:p w:rsidR="00355F79" w:rsidRPr="005314F3" w:rsidRDefault="00355F79" w:rsidP="00355F79">
      <w:pPr>
        <w:tabs>
          <w:tab w:val="left" w:pos="0"/>
          <w:tab w:val="center" w:pos="4680"/>
          <w:tab w:val="right" w:pos="9360"/>
        </w:tabs>
        <w:ind w:right="720"/>
        <w:rPr>
          <w:rFonts w:ascii="Arial" w:hAnsi="Arial" w:cs="Arial"/>
          <w:spacing w:val="-2"/>
        </w:rPr>
      </w:pPr>
      <w:r w:rsidRPr="005314F3">
        <w:rPr>
          <w:rFonts w:ascii="Arial" w:hAnsi="Arial" w:cs="Arial"/>
          <w:spacing w:val="-2"/>
        </w:rPr>
        <w:tab/>
        <w:t xml:space="preserve">Director - Regulatory Operations </w:t>
      </w:r>
    </w:p>
    <w:p w:rsidR="00355F79" w:rsidRPr="005314F3" w:rsidRDefault="00355F79" w:rsidP="00355F79">
      <w:pPr>
        <w:tabs>
          <w:tab w:val="left" w:pos="0"/>
          <w:tab w:val="center" w:pos="4680"/>
          <w:tab w:val="right" w:pos="9360"/>
        </w:tabs>
        <w:rPr>
          <w:rFonts w:ascii="Arial" w:hAnsi="Arial" w:cs="Arial"/>
          <w:spacing w:val="-2"/>
        </w:rPr>
      </w:pPr>
      <w:r w:rsidRPr="005314F3">
        <w:rPr>
          <w:rFonts w:ascii="Arial" w:hAnsi="Arial" w:cs="Arial"/>
          <w:color w:val="808080"/>
          <w:spacing w:val="-1"/>
          <w:sz w:val="16"/>
          <w:szCs w:val="16"/>
        </w:rPr>
        <w:t>1</w:t>
      </w:r>
      <w:r w:rsidR="00492792">
        <w:rPr>
          <w:rFonts w:ascii="Arial" w:hAnsi="Arial" w:cs="Arial"/>
          <w:color w:val="808080"/>
          <w:spacing w:val="-1"/>
          <w:sz w:val="16"/>
          <w:szCs w:val="16"/>
        </w:rPr>
        <w:t>6</w:t>
      </w:r>
      <w:r w:rsidRPr="005314F3">
        <w:rPr>
          <w:rFonts w:ascii="Arial" w:hAnsi="Arial" w:cs="Arial"/>
          <w:color w:val="808080"/>
          <w:spacing w:val="-1"/>
          <w:sz w:val="16"/>
          <w:szCs w:val="16"/>
        </w:rPr>
        <w:t>-0</w:t>
      </w:r>
      <w:r w:rsidR="00492792">
        <w:rPr>
          <w:rFonts w:ascii="Arial" w:hAnsi="Arial" w:cs="Arial"/>
          <w:color w:val="808080"/>
          <w:spacing w:val="-1"/>
          <w:sz w:val="16"/>
          <w:szCs w:val="16"/>
        </w:rPr>
        <w:t>1</w:t>
      </w:r>
      <w:r w:rsidRPr="005314F3">
        <w:rPr>
          <w:rFonts w:ascii="Arial" w:hAnsi="Arial" w:cs="Arial"/>
          <w:color w:val="808080"/>
          <w:spacing w:val="-1"/>
          <w:sz w:val="16"/>
          <w:szCs w:val="16"/>
        </w:rPr>
        <w:t>A</w:t>
      </w:r>
      <w:r w:rsidRPr="005314F3">
        <w:rPr>
          <w:rFonts w:ascii="Arial" w:hAnsi="Arial" w:cs="Arial"/>
          <w:spacing w:val="-2"/>
        </w:rPr>
        <w:t xml:space="preserve"> </w:t>
      </w:r>
      <w:r w:rsidRPr="005314F3">
        <w:rPr>
          <w:rFonts w:ascii="Arial" w:hAnsi="Arial" w:cs="Arial"/>
          <w:spacing w:val="-2"/>
        </w:rPr>
        <w:tab/>
        <w:t>New Century, Kansas</w:t>
      </w:r>
    </w:p>
    <w:p w:rsidR="00355F79" w:rsidRPr="003362EC" w:rsidRDefault="00355F79" w:rsidP="00355F79">
      <w:pPr>
        <w:tabs>
          <w:tab w:val="left" w:pos="0"/>
          <w:tab w:val="center" w:pos="4680"/>
          <w:tab w:val="right" w:pos="9360"/>
        </w:tabs>
        <w:ind w:right="720"/>
        <w:rPr>
          <w:rFonts w:ascii="Arial" w:hAnsi="Arial" w:cs="Arial"/>
          <w:spacing w:val="-2"/>
        </w:rPr>
      </w:pPr>
    </w:p>
    <w:p w:rsidR="00A57A39" w:rsidRPr="003A74F4" w:rsidRDefault="00A57A39" w:rsidP="00A57A39">
      <w:pPr>
        <w:tabs>
          <w:tab w:val="right" w:pos="9180"/>
        </w:tabs>
        <w:rPr>
          <w:rFonts w:ascii="Arial" w:hAnsi="Arial" w:cs="Arial"/>
        </w:rPr>
      </w:pPr>
      <w:r w:rsidRPr="003A74F4">
        <w:rPr>
          <w:rFonts w:ascii="Arial" w:hAnsi="Arial" w:cs="Arial"/>
        </w:rPr>
        <w:t>CenturyTel of Missouri, LLC</w:t>
      </w:r>
      <w:r w:rsidRPr="003A74F4">
        <w:rPr>
          <w:rFonts w:ascii="Arial" w:hAnsi="Arial" w:cs="Arial"/>
        </w:rPr>
        <w:tab/>
        <w:t>P.S.C. MO. No. 2</w:t>
      </w:r>
    </w:p>
    <w:p w:rsidR="00A57A39" w:rsidRPr="003A74F4" w:rsidRDefault="00A57A39" w:rsidP="00A57A39">
      <w:pPr>
        <w:tabs>
          <w:tab w:val="right" w:pos="9180"/>
          <w:tab w:val="left" w:pos="9540"/>
        </w:tabs>
        <w:ind w:right="900"/>
        <w:rPr>
          <w:rFonts w:ascii="Arial" w:hAnsi="Arial" w:cs="Arial"/>
        </w:rPr>
      </w:pPr>
      <w:r w:rsidRPr="003A74F4">
        <w:rPr>
          <w:rFonts w:ascii="Arial" w:hAnsi="Arial" w:cs="Arial"/>
        </w:rPr>
        <w:t>d/b/a Cent</w:t>
      </w:r>
      <w:r>
        <w:rPr>
          <w:rFonts w:ascii="Arial" w:hAnsi="Arial" w:cs="Arial"/>
        </w:rPr>
        <w:t>uryLink</w:t>
      </w:r>
      <w:r>
        <w:rPr>
          <w:rFonts w:ascii="Arial" w:hAnsi="Arial" w:cs="Arial"/>
        </w:rPr>
        <w:tab/>
      </w:r>
      <w:r w:rsidR="00EE3A19">
        <w:rPr>
          <w:rFonts w:ascii="Arial" w:hAnsi="Arial" w:cs="Arial"/>
        </w:rPr>
        <w:t>10</w:t>
      </w:r>
      <w:r>
        <w:rPr>
          <w:rFonts w:ascii="Arial" w:hAnsi="Arial" w:cs="Arial"/>
        </w:rPr>
        <w:t>th Revised Sheet 152.2</w:t>
      </w:r>
    </w:p>
    <w:p w:rsidR="00A57A39" w:rsidRPr="003A74F4" w:rsidRDefault="00A57A39" w:rsidP="00A57A39">
      <w:pPr>
        <w:tabs>
          <w:tab w:val="right" w:pos="9180"/>
        </w:tabs>
        <w:ind w:right="900"/>
        <w:rPr>
          <w:rFonts w:ascii="Arial" w:hAnsi="Arial" w:cs="Arial"/>
        </w:rPr>
      </w:pPr>
      <w:r w:rsidRPr="003A74F4">
        <w:rPr>
          <w:rFonts w:ascii="Arial" w:hAnsi="Arial" w:cs="Arial"/>
        </w:rPr>
        <w:tab/>
        <w:t xml:space="preserve">Cancels </w:t>
      </w:r>
      <w:r w:rsidR="00EE3A19">
        <w:rPr>
          <w:rFonts w:ascii="Arial" w:hAnsi="Arial" w:cs="Arial"/>
        </w:rPr>
        <w:t>9</w:t>
      </w:r>
      <w:r w:rsidRPr="003A74F4">
        <w:rPr>
          <w:rFonts w:ascii="Arial" w:hAnsi="Arial" w:cs="Arial"/>
        </w:rPr>
        <w:t>th Revised Sheet 152.2</w:t>
      </w:r>
    </w:p>
    <w:p w:rsidR="00A57A39" w:rsidRPr="003A74F4" w:rsidRDefault="00A57A39" w:rsidP="00A57A39">
      <w:pPr>
        <w:tabs>
          <w:tab w:val="right" w:pos="9270"/>
        </w:tabs>
        <w:ind w:right="900"/>
        <w:rPr>
          <w:rFonts w:ascii="Arial" w:hAnsi="Arial" w:cs="Arial"/>
        </w:rPr>
      </w:pPr>
    </w:p>
    <w:tbl>
      <w:tblPr>
        <w:tblW w:w="10512" w:type="dxa"/>
        <w:tblLayout w:type="fixed"/>
        <w:tblLook w:val="01E0"/>
      </w:tblPr>
      <w:tblGrid>
        <w:gridCol w:w="9360"/>
        <w:gridCol w:w="1152"/>
      </w:tblGrid>
      <w:tr w:rsidR="00A57A39" w:rsidRPr="003A74F4" w:rsidTr="00A57A39">
        <w:trPr>
          <w:trHeight w:val="12384"/>
        </w:trPr>
        <w:tc>
          <w:tcPr>
            <w:tcW w:w="9360" w:type="dxa"/>
            <w:tcBorders>
              <w:bottom w:val="single" w:sz="4" w:space="0" w:color="auto"/>
            </w:tcBorders>
          </w:tcPr>
          <w:p w:rsidR="00A57A39" w:rsidRPr="003A74F4" w:rsidRDefault="00A57A39" w:rsidP="00A57A39">
            <w:pPr>
              <w:suppressAutoHyphens/>
              <w:ind w:left="720" w:hanging="720"/>
              <w:jc w:val="center"/>
              <w:rPr>
                <w:rFonts w:ascii="Arial" w:hAnsi="Arial" w:cs="Arial"/>
                <w:spacing w:val="4"/>
              </w:rPr>
            </w:pPr>
            <w:r w:rsidRPr="003A74F4">
              <w:rPr>
                <w:rFonts w:ascii="Arial" w:hAnsi="Arial" w:cs="Arial"/>
                <w:spacing w:val="4"/>
              </w:rPr>
              <w:t>FACILITIES FOR INTRASTATE ACCESS</w:t>
            </w:r>
          </w:p>
          <w:p w:rsidR="00A57A39" w:rsidRPr="003A74F4" w:rsidRDefault="00A57A39" w:rsidP="00A57A39">
            <w:pPr>
              <w:suppressAutoHyphens/>
              <w:ind w:left="720" w:hanging="720"/>
              <w:rPr>
                <w:rFonts w:ascii="Arial" w:hAnsi="Arial" w:cs="Arial"/>
                <w:spacing w:val="4"/>
              </w:rPr>
            </w:pPr>
          </w:p>
          <w:p w:rsidR="00A57A39" w:rsidRPr="003A74F4" w:rsidRDefault="00A57A39" w:rsidP="00A57A39">
            <w:pPr>
              <w:suppressAutoHyphens/>
              <w:rPr>
                <w:rFonts w:ascii="Arial" w:hAnsi="Arial" w:cs="Arial"/>
                <w:spacing w:val="-1"/>
              </w:rPr>
            </w:pPr>
            <w:r w:rsidRPr="003A74F4">
              <w:rPr>
                <w:rFonts w:ascii="Arial" w:hAnsi="Arial" w:cs="Arial"/>
                <w:spacing w:val="4"/>
              </w:rPr>
              <w:t>4.</w:t>
            </w:r>
            <w:r w:rsidRPr="003A74F4">
              <w:rPr>
                <w:rFonts w:ascii="Arial" w:hAnsi="Arial" w:cs="Arial"/>
                <w:spacing w:val="4"/>
              </w:rPr>
              <w:tab/>
            </w:r>
            <w:r w:rsidRPr="003A74F4">
              <w:rPr>
                <w:rFonts w:ascii="Arial" w:hAnsi="Arial" w:cs="Arial"/>
                <w:spacing w:val="-1"/>
                <w:u w:val="single"/>
              </w:rPr>
              <w:t>SWITCHED ACCESS</w:t>
            </w:r>
            <w:r w:rsidRPr="003A74F4">
              <w:rPr>
                <w:rFonts w:ascii="Arial" w:hAnsi="Arial" w:cs="Arial"/>
                <w:spacing w:val="-1"/>
              </w:rPr>
              <w:t xml:space="preserve"> (Cont'd)</w:t>
            </w:r>
          </w:p>
          <w:p w:rsidR="00A57A39" w:rsidRPr="003A74F4" w:rsidRDefault="00A57A39" w:rsidP="00A57A39">
            <w:pPr>
              <w:suppressAutoHyphens/>
              <w:rPr>
                <w:rFonts w:ascii="Arial" w:hAnsi="Arial" w:cs="Arial"/>
                <w:spacing w:val="-1"/>
              </w:rPr>
            </w:pPr>
          </w:p>
          <w:p w:rsidR="00A57A39" w:rsidRPr="003A74F4" w:rsidRDefault="00A57A39" w:rsidP="00A57A39">
            <w:pPr>
              <w:suppressAutoHyphens/>
              <w:ind w:left="1080" w:hanging="720"/>
              <w:rPr>
                <w:rFonts w:ascii="Arial" w:hAnsi="Arial" w:cs="Arial"/>
                <w:spacing w:val="-1"/>
              </w:rPr>
            </w:pPr>
            <w:r w:rsidRPr="003A74F4">
              <w:rPr>
                <w:rFonts w:ascii="Arial" w:hAnsi="Arial" w:cs="Arial"/>
                <w:spacing w:val="4"/>
              </w:rPr>
              <w:t>4.6</w:t>
            </w:r>
            <w:r w:rsidRPr="003A74F4">
              <w:rPr>
                <w:rFonts w:ascii="Arial" w:hAnsi="Arial" w:cs="Arial"/>
                <w:spacing w:val="4"/>
              </w:rPr>
              <w:tab/>
            </w:r>
            <w:r w:rsidRPr="003A74F4">
              <w:rPr>
                <w:rFonts w:ascii="Arial" w:hAnsi="Arial" w:cs="Arial"/>
                <w:spacing w:val="-1"/>
                <w:u w:val="single"/>
              </w:rPr>
              <w:t>Rates and Charges</w:t>
            </w:r>
            <w:r w:rsidRPr="003A74F4">
              <w:rPr>
                <w:rFonts w:ascii="Arial" w:hAnsi="Arial" w:cs="Arial"/>
                <w:spacing w:val="-1"/>
              </w:rPr>
              <w:t xml:space="preserve"> (Cont'd)</w:t>
            </w:r>
          </w:p>
          <w:p w:rsidR="00A57A39" w:rsidRPr="003A74F4" w:rsidRDefault="00A57A39" w:rsidP="00A57A39">
            <w:pPr>
              <w:suppressAutoHyphens/>
              <w:rPr>
                <w:rFonts w:ascii="Arial" w:hAnsi="Arial" w:cs="Arial"/>
                <w:spacing w:val="-1"/>
              </w:rPr>
            </w:pPr>
          </w:p>
          <w:p w:rsidR="00A57A39" w:rsidRPr="003A74F4" w:rsidRDefault="00A57A39" w:rsidP="00A57A39">
            <w:pPr>
              <w:suppressAutoHyphens/>
              <w:ind w:left="1440" w:hanging="720"/>
              <w:rPr>
                <w:rFonts w:ascii="Arial" w:hAnsi="Arial" w:cs="Arial"/>
                <w:spacing w:val="-1"/>
              </w:rPr>
            </w:pPr>
            <w:r w:rsidRPr="003A74F4">
              <w:rPr>
                <w:rFonts w:ascii="Arial" w:hAnsi="Arial" w:cs="Arial"/>
                <w:spacing w:val="4"/>
              </w:rPr>
              <w:t>4.6.3</w:t>
            </w:r>
            <w:r w:rsidRPr="003A74F4">
              <w:rPr>
                <w:rFonts w:ascii="Arial" w:hAnsi="Arial" w:cs="Arial"/>
                <w:spacing w:val="4"/>
              </w:rPr>
              <w:tab/>
            </w:r>
            <w:r w:rsidRPr="003A74F4">
              <w:rPr>
                <w:rFonts w:ascii="Arial" w:hAnsi="Arial" w:cs="Arial"/>
                <w:spacing w:val="-1"/>
                <w:u w:val="single"/>
              </w:rPr>
              <w:t>End Office Services</w:t>
            </w:r>
            <w:r w:rsidRPr="003A74F4">
              <w:rPr>
                <w:rFonts w:ascii="Arial" w:hAnsi="Arial" w:cs="Arial"/>
                <w:spacing w:val="-1"/>
              </w:rPr>
              <w:t xml:space="preserve"> (Cont'd)</w:t>
            </w:r>
          </w:p>
          <w:p w:rsidR="00A57A39" w:rsidRPr="003A74F4" w:rsidRDefault="00A57A39" w:rsidP="00A57A39">
            <w:pPr>
              <w:suppressAutoHyphens/>
              <w:rPr>
                <w:rFonts w:ascii="Arial" w:hAnsi="Arial" w:cs="Arial"/>
                <w:spacing w:val="-1"/>
              </w:rPr>
            </w:pPr>
          </w:p>
          <w:p w:rsidR="00A57A39" w:rsidRPr="003A74F4" w:rsidRDefault="00A57A39" w:rsidP="00A57A39">
            <w:pPr>
              <w:tabs>
                <w:tab w:val="left" w:pos="6120"/>
                <w:tab w:val="left" w:pos="7740"/>
                <w:tab w:val="left" w:pos="9900"/>
              </w:tabs>
              <w:suppressAutoHyphens/>
              <w:jc w:val="both"/>
              <w:rPr>
                <w:rFonts w:ascii="Arial" w:hAnsi="Arial" w:cs="Arial"/>
                <w:spacing w:val="-1"/>
              </w:rPr>
            </w:pPr>
            <w:r w:rsidRPr="003A74F4">
              <w:rPr>
                <w:rFonts w:ascii="Arial" w:hAnsi="Arial" w:cs="Arial"/>
                <w:spacing w:val="-1"/>
              </w:rPr>
              <w:tab/>
              <w:t>CenturyTel of</w:t>
            </w:r>
            <w:r w:rsidRPr="003A74F4">
              <w:rPr>
                <w:rFonts w:ascii="Arial" w:hAnsi="Arial" w:cs="Arial"/>
                <w:spacing w:val="-1"/>
              </w:rPr>
              <w:tab/>
            </w:r>
            <w:r>
              <w:rPr>
                <w:rFonts w:ascii="Arial" w:hAnsi="Arial" w:cs="Arial"/>
                <w:spacing w:val="-1"/>
              </w:rPr>
              <w:t>CenturyTel</w:t>
            </w:r>
            <w:r w:rsidRPr="003A74F4">
              <w:rPr>
                <w:rFonts w:ascii="Arial" w:hAnsi="Arial" w:cs="Arial"/>
                <w:spacing w:val="-1"/>
              </w:rPr>
              <w:t xml:space="preserve"> of</w:t>
            </w:r>
            <w:r w:rsidRPr="003A74F4">
              <w:rPr>
                <w:rFonts w:ascii="Arial" w:hAnsi="Arial" w:cs="Arial"/>
                <w:spacing w:val="-1"/>
              </w:rPr>
              <w:tab/>
              <w:t>(T)</w:t>
            </w:r>
          </w:p>
          <w:p w:rsidR="00A57A39" w:rsidRPr="003A74F4" w:rsidRDefault="00A57A39" w:rsidP="00A57A39">
            <w:pPr>
              <w:tabs>
                <w:tab w:val="left" w:pos="4770"/>
                <w:tab w:val="left" w:pos="6300"/>
                <w:tab w:val="left" w:pos="7920"/>
              </w:tabs>
              <w:suppressAutoHyphens/>
              <w:jc w:val="both"/>
              <w:rPr>
                <w:rFonts w:ascii="Arial" w:hAnsi="Arial" w:cs="Arial"/>
                <w:spacing w:val="-1"/>
                <w:u w:val="single"/>
              </w:rPr>
            </w:pPr>
            <w:r w:rsidRPr="003A74F4">
              <w:rPr>
                <w:rFonts w:ascii="Arial" w:hAnsi="Arial" w:cs="Arial"/>
                <w:spacing w:val="-1"/>
              </w:rPr>
              <w:tab/>
            </w:r>
            <w:r w:rsidRPr="003A74F4">
              <w:rPr>
                <w:rFonts w:ascii="Arial" w:hAnsi="Arial" w:cs="Arial"/>
                <w:spacing w:val="-1"/>
              </w:rPr>
              <w:tab/>
            </w:r>
            <w:r w:rsidRPr="003A74F4">
              <w:rPr>
                <w:rFonts w:ascii="Arial" w:hAnsi="Arial" w:cs="Arial"/>
                <w:spacing w:val="-1"/>
                <w:u w:val="single"/>
              </w:rPr>
              <w:t>Central Mo.</w:t>
            </w:r>
            <w:r w:rsidRPr="003A74F4">
              <w:rPr>
                <w:rFonts w:ascii="Arial" w:hAnsi="Arial" w:cs="Arial"/>
                <w:spacing w:val="-1"/>
              </w:rPr>
              <w:tab/>
            </w:r>
            <w:r w:rsidRPr="003A74F4">
              <w:rPr>
                <w:rFonts w:ascii="Arial" w:hAnsi="Arial" w:cs="Arial"/>
                <w:spacing w:val="-1"/>
                <w:u w:val="single"/>
              </w:rPr>
              <w:t>Missouri</w:t>
            </w:r>
          </w:p>
          <w:p w:rsidR="00A57A39" w:rsidRPr="003A74F4" w:rsidRDefault="00A57A39" w:rsidP="00A57A39">
            <w:pPr>
              <w:suppressAutoHyphens/>
              <w:rPr>
                <w:rFonts w:ascii="Arial" w:hAnsi="Arial" w:cs="Arial"/>
                <w:spacing w:val="-1"/>
              </w:rPr>
            </w:pPr>
          </w:p>
          <w:p w:rsidR="00A57A39" w:rsidRPr="00AC7411" w:rsidRDefault="00A57A39" w:rsidP="00A57A39">
            <w:pPr>
              <w:tabs>
                <w:tab w:val="left" w:pos="4680"/>
              </w:tabs>
              <w:suppressAutoHyphens/>
              <w:ind w:left="1800" w:hanging="360"/>
              <w:rPr>
                <w:rFonts w:ascii="Arial" w:hAnsi="Arial" w:cs="Arial"/>
                <w:spacing w:val="-1"/>
              </w:rPr>
            </w:pPr>
            <w:r w:rsidRPr="003A74F4">
              <w:rPr>
                <w:rFonts w:ascii="Arial" w:hAnsi="Arial" w:cs="Arial"/>
                <w:spacing w:val="4"/>
              </w:rPr>
              <w:t>(J)</w:t>
            </w:r>
            <w:r w:rsidRPr="003A74F4">
              <w:rPr>
                <w:rFonts w:ascii="Arial" w:hAnsi="Arial" w:cs="Arial"/>
                <w:spacing w:val="4"/>
              </w:rPr>
              <w:tab/>
            </w:r>
            <w:r w:rsidRPr="003A74F4">
              <w:rPr>
                <w:rFonts w:ascii="Arial" w:hAnsi="Arial" w:cs="Arial"/>
                <w:spacing w:val="-1"/>
                <w:u w:val="single"/>
              </w:rPr>
              <w:t>Remote Call Forwarding – BSE</w:t>
            </w:r>
            <w:r w:rsidR="00AC7411">
              <w:rPr>
                <w:rFonts w:ascii="Arial" w:hAnsi="Arial" w:cs="Arial"/>
                <w:spacing w:val="-1"/>
              </w:rPr>
              <w:t xml:space="preserve"> *</w:t>
            </w:r>
          </w:p>
          <w:p w:rsidR="00A57A39" w:rsidRPr="003A74F4" w:rsidRDefault="00A57A39" w:rsidP="00A57A39">
            <w:pPr>
              <w:suppressAutoHyphens/>
              <w:rPr>
                <w:rFonts w:ascii="Arial" w:hAnsi="Arial" w:cs="Arial"/>
                <w:spacing w:val="-1"/>
              </w:rPr>
            </w:pPr>
          </w:p>
          <w:p w:rsidR="00A57A39" w:rsidRPr="003A74F4" w:rsidRDefault="00A57A39" w:rsidP="00A57A39">
            <w:pPr>
              <w:tabs>
                <w:tab w:val="decimal" w:pos="6659"/>
                <w:tab w:val="decimal" w:pos="8280"/>
              </w:tabs>
              <w:suppressAutoHyphens/>
              <w:ind w:left="1980"/>
              <w:rPr>
                <w:rFonts w:ascii="Arial" w:hAnsi="Arial" w:cs="Arial"/>
                <w:spacing w:val="-1"/>
              </w:rPr>
            </w:pPr>
            <w:r w:rsidRPr="003A74F4">
              <w:rPr>
                <w:rFonts w:ascii="Arial" w:hAnsi="Arial" w:cs="Arial"/>
                <w:spacing w:val="-1"/>
              </w:rPr>
              <w:t>Premium Monthly Rate Per DID Term</w:t>
            </w:r>
            <w:r w:rsidRPr="003A74F4">
              <w:rPr>
                <w:rFonts w:ascii="Arial" w:hAnsi="Arial" w:cs="Arial"/>
                <w:spacing w:val="-1"/>
              </w:rPr>
              <w:tab/>
            </w:r>
            <w:r w:rsidRPr="00AC7411">
              <w:rPr>
                <w:rFonts w:ascii="Arial" w:hAnsi="Arial" w:cs="Arial"/>
                <w:b/>
                <w:spacing w:val="-1"/>
              </w:rPr>
              <w:t>$</w:t>
            </w:r>
            <w:r w:rsidR="00AC7411" w:rsidRPr="00AC7411">
              <w:rPr>
                <w:rFonts w:ascii="Arial" w:hAnsi="Arial" w:cs="Arial"/>
                <w:b/>
                <w:spacing w:val="-1"/>
              </w:rPr>
              <w:t>8</w:t>
            </w:r>
            <w:r w:rsidRPr="00AC7411">
              <w:rPr>
                <w:rFonts w:ascii="Arial" w:hAnsi="Arial" w:cs="Arial"/>
                <w:b/>
                <w:spacing w:val="-1"/>
              </w:rPr>
              <w:t>.00</w:t>
            </w:r>
            <w:r w:rsidR="00AC7411" w:rsidRPr="00AC7411">
              <w:rPr>
                <w:rFonts w:ascii="Arial" w:hAnsi="Arial" w:cs="Arial"/>
                <w:b/>
                <w:spacing w:val="-1"/>
              </w:rPr>
              <w:t xml:space="preserve"> (R)</w:t>
            </w:r>
            <w:r w:rsidRPr="003A74F4">
              <w:rPr>
                <w:rFonts w:ascii="Arial" w:hAnsi="Arial" w:cs="Arial"/>
                <w:spacing w:val="-1"/>
              </w:rPr>
              <w:tab/>
            </w:r>
            <w:r w:rsidRPr="00A07475">
              <w:rPr>
                <w:rFonts w:ascii="Arial" w:hAnsi="Arial" w:cs="Arial"/>
                <w:b/>
                <w:spacing w:val="-1"/>
              </w:rPr>
              <w:t xml:space="preserve">$ </w:t>
            </w:r>
            <w:r w:rsidR="00A07475" w:rsidRPr="00A07475">
              <w:rPr>
                <w:rFonts w:ascii="Arial" w:hAnsi="Arial" w:cs="Arial"/>
                <w:b/>
                <w:spacing w:val="-1"/>
              </w:rPr>
              <w:t>0.82 (R)</w:t>
            </w:r>
          </w:p>
          <w:p w:rsidR="00A57A39" w:rsidRPr="003A74F4" w:rsidRDefault="00A57A39" w:rsidP="00A57A39">
            <w:pPr>
              <w:tabs>
                <w:tab w:val="decimal" w:pos="6659"/>
                <w:tab w:val="decimal" w:pos="8280"/>
              </w:tabs>
              <w:suppressAutoHyphens/>
              <w:ind w:left="1980"/>
              <w:rPr>
                <w:rFonts w:ascii="Arial" w:hAnsi="Arial" w:cs="Arial"/>
                <w:spacing w:val="-1"/>
              </w:rPr>
            </w:pPr>
          </w:p>
          <w:p w:rsidR="00A57A39" w:rsidRPr="003A74F4" w:rsidRDefault="00A57A39" w:rsidP="00A57A39">
            <w:pPr>
              <w:tabs>
                <w:tab w:val="left" w:pos="4861"/>
              </w:tabs>
              <w:suppressAutoHyphens/>
              <w:ind w:left="1800" w:hanging="360"/>
              <w:rPr>
                <w:rFonts w:ascii="Arial" w:hAnsi="Arial" w:cs="Arial"/>
                <w:spacing w:val="-1"/>
              </w:rPr>
            </w:pPr>
            <w:r w:rsidRPr="003A74F4">
              <w:rPr>
                <w:rFonts w:ascii="Arial" w:hAnsi="Arial" w:cs="Arial"/>
                <w:spacing w:val="4"/>
              </w:rPr>
              <w:t>(K)</w:t>
            </w:r>
            <w:r w:rsidRPr="003A74F4">
              <w:rPr>
                <w:rFonts w:ascii="Arial" w:hAnsi="Arial" w:cs="Arial"/>
                <w:spacing w:val="4"/>
              </w:rPr>
              <w:tab/>
            </w:r>
            <w:r w:rsidRPr="003A74F4">
              <w:rPr>
                <w:rFonts w:ascii="Arial" w:hAnsi="Arial" w:cs="Arial"/>
                <w:spacing w:val="-1"/>
                <w:u w:val="single"/>
              </w:rPr>
              <w:t>Direct Inward Dialing (DID) – BSE</w:t>
            </w:r>
            <w:r w:rsidRPr="003A74F4">
              <w:rPr>
                <w:rFonts w:ascii="Arial" w:hAnsi="Arial" w:cs="Arial"/>
                <w:spacing w:val="-1"/>
              </w:rPr>
              <w:tab/>
            </w:r>
            <w:r w:rsidR="00AC7411">
              <w:rPr>
                <w:rFonts w:ascii="Arial" w:hAnsi="Arial" w:cs="Arial"/>
                <w:spacing w:val="-1"/>
              </w:rPr>
              <w:t>*</w:t>
            </w:r>
          </w:p>
          <w:p w:rsidR="00A57A39" w:rsidRPr="003A74F4" w:rsidRDefault="00A57A39" w:rsidP="00A57A39">
            <w:pPr>
              <w:suppressAutoHyphens/>
              <w:rPr>
                <w:rFonts w:ascii="Arial" w:hAnsi="Arial" w:cs="Arial"/>
                <w:spacing w:val="-1"/>
              </w:rPr>
            </w:pPr>
          </w:p>
          <w:p w:rsidR="00A57A39" w:rsidRPr="003A74F4" w:rsidRDefault="00A57A39" w:rsidP="00A57A39">
            <w:pPr>
              <w:suppressAutoHyphens/>
              <w:ind w:left="2250" w:hanging="270"/>
              <w:rPr>
                <w:rFonts w:ascii="Arial" w:hAnsi="Arial" w:cs="Arial"/>
                <w:spacing w:val="-1"/>
              </w:rPr>
            </w:pPr>
            <w:r w:rsidRPr="003A74F4">
              <w:rPr>
                <w:rFonts w:ascii="Arial" w:hAnsi="Arial" w:cs="Arial"/>
                <w:spacing w:val="4"/>
              </w:rPr>
              <w:t>Monthly Rate</w:t>
            </w:r>
          </w:p>
          <w:p w:rsidR="00A57A39" w:rsidRPr="00A07475" w:rsidRDefault="00A57A39" w:rsidP="00A57A39">
            <w:pPr>
              <w:tabs>
                <w:tab w:val="left" w:pos="4873"/>
                <w:tab w:val="decimal" w:pos="6670"/>
                <w:tab w:val="decimal" w:pos="8283"/>
              </w:tabs>
              <w:suppressAutoHyphens/>
              <w:ind w:left="2340" w:hanging="360"/>
              <w:rPr>
                <w:rFonts w:ascii="Arial" w:hAnsi="Arial" w:cs="Arial"/>
                <w:b/>
                <w:spacing w:val="4"/>
              </w:rPr>
            </w:pPr>
            <w:r>
              <w:rPr>
                <w:rFonts w:ascii="Arial" w:hAnsi="Arial" w:cs="Arial"/>
                <w:spacing w:val="4"/>
              </w:rPr>
              <w:tab/>
              <w:t>Per DID Term</w:t>
            </w:r>
            <w:r>
              <w:rPr>
                <w:rFonts w:ascii="Arial" w:hAnsi="Arial" w:cs="Arial"/>
                <w:spacing w:val="4"/>
              </w:rPr>
              <w:tab/>
            </w:r>
            <w:r w:rsidRPr="003A74F4">
              <w:rPr>
                <w:rFonts w:ascii="Arial" w:hAnsi="Arial" w:cs="Arial"/>
                <w:spacing w:val="4"/>
              </w:rPr>
              <w:tab/>
            </w:r>
            <w:r w:rsidR="00AC7411" w:rsidRPr="00AC7411">
              <w:rPr>
                <w:rFonts w:ascii="Arial" w:hAnsi="Arial" w:cs="Arial"/>
                <w:b/>
                <w:spacing w:val="4"/>
              </w:rPr>
              <w:t>17.50 (R)</w:t>
            </w:r>
            <w:r w:rsidRPr="003A74F4">
              <w:rPr>
                <w:rFonts w:ascii="Arial" w:hAnsi="Arial" w:cs="Arial"/>
                <w:spacing w:val="4"/>
              </w:rPr>
              <w:tab/>
            </w:r>
            <w:r w:rsidR="00A07475" w:rsidRPr="00A07475">
              <w:rPr>
                <w:rFonts w:ascii="Arial" w:hAnsi="Arial" w:cs="Arial"/>
                <w:b/>
                <w:spacing w:val="4"/>
              </w:rPr>
              <w:t>5.95 (R)</w:t>
            </w:r>
          </w:p>
          <w:p w:rsidR="00A57A39" w:rsidRPr="003A74F4" w:rsidRDefault="00A57A39" w:rsidP="00A57A39">
            <w:pPr>
              <w:suppressAutoHyphens/>
              <w:ind w:left="5400" w:hanging="2880"/>
              <w:rPr>
                <w:rFonts w:ascii="Arial" w:hAnsi="Arial" w:cs="Arial"/>
                <w:spacing w:val="4"/>
              </w:rPr>
            </w:pPr>
          </w:p>
          <w:p w:rsidR="00A57A39" w:rsidRPr="003A74F4" w:rsidRDefault="00A57A39" w:rsidP="00A57A39">
            <w:pPr>
              <w:tabs>
                <w:tab w:val="left" w:pos="4860"/>
                <w:tab w:val="decimal" w:pos="6682"/>
                <w:tab w:val="decimal" w:pos="8294"/>
              </w:tabs>
              <w:suppressAutoHyphens/>
              <w:ind w:left="2700" w:hanging="360"/>
              <w:rPr>
                <w:rFonts w:ascii="Arial" w:hAnsi="Arial" w:cs="Arial"/>
                <w:spacing w:val="-1"/>
              </w:rPr>
            </w:pPr>
            <w:r>
              <w:rPr>
                <w:rFonts w:ascii="Arial" w:hAnsi="Arial" w:cs="Arial"/>
                <w:spacing w:val="-1"/>
              </w:rPr>
              <w:t>Per Block of 20 Numbers</w:t>
            </w:r>
            <w:r>
              <w:rPr>
                <w:rFonts w:ascii="Arial" w:hAnsi="Arial" w:cs="Arial"/>
                <w:spacing w:val="-1"/>
              </w:rPr>
              <w:tab/>
            </w:r>
            <w:r w:rsidRPr="003A74F4">
              <w:rPr>
                <w:rFonts w:ascii="Arial" w:hAnsi="Arial" w:cs="Arial"/>
                <w:spacing w:val="-1"/>
              </w:rPr>
              <w:tab/>
            </w:r>
            <w:r w:rsidR="00AC7411" w:rsidRPr="00AC7411">
              <w:rPr>
                <w:rFonts w:ascii="Arial" w:hAnsi="Arial" w:cs="Arial"/>
                <w:b/>
                <w:spacing w:val="-1"/>
              </w:rPr>
              <w:t>9</w:t>
            </w:r>
            <w:r w:rsidRPr="00AC7411">
              <w:rPr>
                <w:rFonts w:ascii="Arial" w:hAnsi="Arial" w:cs="Arial"/>
                <w:b/>
                <w:spacing w:val="-1"/>
              </w:rPr>
              <w:t>.00</w:t>
            </w:r>
            <w:r w:rsidR="00AC7411" w:rsidRPr="00AC7411">
              <w:rPr>
                <w:rFonts w:ascii="Arial" w:hAnsi="Arial" w:cs="Arial"/>
                <w:b/>
                <w:spacing w:val="-1"/>
              </w:rPr>
              <w:t xml:space="preserve"> (R)</w:t>
            </w:r>
            <w:r w:rsidRPr="003A74F4">
              <w:rPr>
                <w:rFonts w:ascii="Arial" w:hAnsi="Arial" w:cs="Arial"/>
                <w:spacing w:val="-1"/>
              </w:rPr>
              <w:tab/>
            </w:r>
            <w:r w:rsidR="00A07475" w:rsidRPr="00A07475">
              <w:rPr>
                <w:rFonts w:ascii="Arial" w:hAnsi="Arial" w:cs="Arial"/>
                <w:b/>
                <w:spacing w:val="-1"/>
              </w:rPr>
              <w:t>1.31 (R)</w:t>
            </w:r>
          </w:p>
          <w:p w:rsidR="00A57A39" w:rsidRPr="003A74F4" w:rsidRDefault="00A57A39" w:rsidP="00A57A39">
            <w:pPr>
              <w:suppressAutoHyphens/>
              <w:ind w:left="5400" w:hanging="2880"/>
              <w:rPr>
                <w:rFonts w:ascii="Arial" w:hAnsi="Arial" w:cs="Arial"/>
                <w:spacing w:val="4"/>
              </w:rPr>
            </w:pPr>
          </w:p>
          <w:p w:rsidR="00A57A39" w:rsidRPr="00AC7411" w:rsidRDefault="00A57A39" w:rsidP="00A57A39">
            <w:pPr>
              <w:suppressAutoHyphens/>
              <w:ind w:left="1800" w:hanging="360"/>
              <w:rPr>
                <w:rFonts w:ascii="Arial" w:hAnsi="Arial" w:cs="Arial"/>
                <w:spacing w:val="-1"/>
              </w:rPr>
            </w:pPr>
            <w:r w:rsidRPr="003A74F4">
              <w:rPr>
                <w:rFonts w:ascii="Arial" w:hAnsi="Arial" w:cs="Arial"/>
                <w:spacing w:val="4"/>
              </w:rPr>
              <w:t xml:space="preserve"> (L)</w:t>
            </w:r>
            <w:r w:rsidRPr="003A74F4">
              <w:rPr>
                <w:rFonts w:ascii="Arial" w:hAnsi="Arial" w:cs="Arial"/>
                <w:spacing w:val="4"/>
              </w:rPr>
              <w:tab/>
            </w:r>
            <w:r w:rsidRPr="003A74F4">
              <w:rPr>
                <w:rFonts w:ascii="Arial" w:hAnsi="Arial" w:cs="Arial"/>
                <w:spacing w:val="-1"/>
                <w:u w:val="single"/>
              </w:rPr>
              <w:t xml:space="preserve">Billed Number Screening (BNS) </w:t>
            </w:r>
            <w:r w:rsidR="00AC7411">
              <w:rPr>
                <w:rFonts w:ascii="Arial" w:hAnsi="Arial" w:cs="Arial"/>
                <w:spacing w:val="-1"/>
                <w:u w:val="single"/>
              </w:rPr>
              <w:t>–</w:t>
            </w:r>
            <w:r w:rsidRPr="003A74F4">
              <w:rPr>
                <w:rFonts w:ascii="Arial" w:hAnsi="Arial" w:cs="Arial"/>
                <w:spacing w:val="-1"/>
                <w:u w:val="single"/>
              </w:rPr>
              <w:t xml:space="preserve"> BSE</w:t>
            </w:r>
            <w:r w:rsidR="00AC7411">
              <w:rPr>
                <w:rFonts w:ascii="Arial" w:hAnsi="Arial" w:cs="Arial"/>
                <w:spacing w:val="-1"/>
                <w:u w:val="single"/>
              </w:rPr>
              <w:t xml:space="preserve"> </w:t>
            </w:r>
            <w:r w:rsidR="00AC7411" w:rsidRPr="00AC7411">
              <w:rPr>
                <w:rFonts w:ascii="Arial" w:hAnsi="Arial" w:cs="Arial"/>
                <w:spacing w:val="-1"/>
              </w:rPr>
              <w:t>*</w:t>
            </w:r>
          </w:p>
          <w:p w:rsidR="00A57A39" w:rsidRPr="003A74F4" w:rsidRDefault="00A57A39" w:rsidP="00A57A39">
            <w:pPr>
              <w:suppressAutoHyphens/>
              <w:rPr>
                <w:rFonts w:ascii="Arial" w:hAnsi="Arial" w:cs="Arial"/>
                <w:spacing w:val="-1"/>
              </w:rPr>
            </w:pPr>
          </w:p>
          <w:p w:rsidR="00A57A39" w:rsidRPr="003A74F4" w:rsidRDefault="00A57A39" w:rsidP="00A57A39">
            <w:pPr>
              <w:suppressAutoHyphens/>
              <w:ind w:left="1980"/>
              <w:rPr>
                <w:rFonts w:ascii="Arial" w:hAnsi="Arial" w:cs="Arial"/>
                <w:spacing w:val="-1"/>
              </w:rPr>
            </w:pPr>
            <w:r w:rsidRPr="003A74F4">
              <w:rPr>
                <w:rFonts w:ascii="Arial" w:hAnsi="Arial" w:cs="Arial"/>
                <w:spacing w:val="-1"/>
              </w:rPr>
              <w:t>Monthly Rate</w:t>
            </w:r>
          </w:p>
          <w:p w:rsidR="00A57A39" w:rsidRPr="00A07475" w:rsidRDefault="00A57A39" w:rsidP="00A57A39">
            <w:pPr>
              <w:tabs>
                <w:tab w:val="left" w:pos="4792"/>
                <w:tab w:val="decimal" w:pos="6705"/>
                <w:tab w:val="decimal" w:pos="8329"/>
                <w:tab w:val="left" w:pos="12600"/>
              </w:tabs>
              <w:suppressAutoHyphens/>
              <w:ind w:left="2340"/>
              <w:rPr>
                <w:rFonts w:ascii="Arial" w:hAnsi="Arial" w:cs="Arial"/>
                <w:b/>
                <w:spacing w:val="-1"/>
              </w:rPr>
            </w:pPr>
            <w:r>
              <w:rPr>
                <w:rFonts w:ascii="Arial" w:hAnsi="Arial" w:cs="Arial"/>
                <w:spacing w:val="-1"/>
              </w:rPr>
              <w:t xml:space="preserve">Per Lines Screened </w:t>
            </w:r>
            <w:r>
              <w:rPr>
                <w:rFonts w:ascii="Arial" w:hAnsi="Arial" w:cs="Arial"/>
                <w:spacing w:val="-1"/>
              </w:rPr>
              <w:tab/>
            </w:r>
            <w:r w:rsidRPr="003A74F4">
              <w:rPr>
                <w:rFonts w:ascii="Arial" w:hAnsi="Arial" w:cs="Arial"/>
                <w:spacing w:val="-1"/>
              </w:rPr>
              <w:tab/>
            </w:r>
            <w:r w:rsidR="00AC7411" w:rsidRPr="00AC7411">
              <w:rPr>
                <w:rFonts w:ascii="Arial" w:hAnsi="Arial" w:cs="Arial"/>
                <w:b/>
                <w:spacing w:val="-1"/>
              </w:rPr>
              <w:t>2.05 (R)</w:t>
            </w:r>
            <w:r w:rsidRPr="003A74F4">
              <w:rPr>
                <w:rFonts w:ascii="Arial" w:hAnsi="Arial" w:cs="Arial"/>
                <w:spacing w:val="-1"/>
              </w:rPr>
              <w:tab/>
            </w:r>
            <w:r w:rsidRPr="00A07475">
              <w:rPr>
                <w:rFonts w:ascii="Arial" w:hAnsi="Arial" w:cs="Arial"/>
                <w:b/>
                <w:spacing w:val="-1"/>
              </w:rPr>
              <w:t>0.</w:t>
            </w:r>
            <w:r w:rsidR="00A07475" w:rsidRPr="00A07475">
              <w:rPr>
                <w:rFonts w:ascii="Arial" w:hAnsi="Arial" w:cs="Arial"/>
                <w:b/>
                <w:spacing w:val="-1"/>
              </w:rPr>
              <w:t>17 (R)</w:t>
            </w:r>
          </w:p>
          <w:p w:rsidR="00A57A39" w:rsidRPr="003A74F4" w:rsidRDefault="00A57A39" w:rsidP="00A57A39">
            <w:pPr>
              <w:suppressAutoHyphens/>
              <w:rPr>
                <w:rFonts w:ascii="Arial" w:hAnsi="Arial" w:cs="Arial"/>
                <w:spacing w:val="-1"/>
              </w:rPr>
            </w:pPr>
          </w:p>
          <w:p w:rsidR="00A57A39" w:rsidRPr="003A74F4" w:rsidRDefault="00A57A39" w:rsidP="00A57A39">
            <w:pPr>
              <w:suppressAutoHyphens/>
              <w:ind w:left="1890" w:hanging="450"/>
              <w:rPr>
                <w:rFonts w:ascii="Arial" w:hAnsi="Arial" w:cs="Arial"/>
                <w:spacing w:val="-1"/>
              </w:rPr>
            </w:pPr>
            <w:r w:rsidRPr="003A74F4">
              <w:rPr>
                <w:rFonts w:ascii="Arial" w:hAnsi="Arial" w:cs="Arial"/>
                <w:spacing w:val="4"/>
              </w:rPr>
              <w:t xml:space="preserve"> (M)</w:t>
            </w:r>
            <w:r w:rsidRPr="003A74F4">
              <w:rPr>
                <w:rFonts w:ascii="Arial" w:hAnsi="Arial" w:cs="Arial"/>
                <w:spacing w:val="4"/>
              </w:rPr>
              <w:tab/>
            </w:r>
            <w:r w:rsidRPr="003A74F4">
              <w:rPr>
                <w:rFonts w:ascii="Arial" w:hAnsi="Arial" w:cs="Arial"/>
                <w:spacing w:val="-1"/>
                <w:u w:val="single"/>
              </w:rPr>
              <w:t>Shared Trunk Port</w:t>
            </w:r>
          </w:p>
          <w:p w:rsidR="00A57A39" w:rsidRPr="003A74F4" w:rsidRDefault="00A57A39" w:rsidP="00A57A39">
            <w:pPr>
              <w:tabs>
                <w:tab w:val="right" w:pos="6120"/>
                <w:tab w:val="right" w:pos="7920"/>
              </w:tabs>
              <w:ind w:left="1980"/>
              <w:rPr>
                <w:rFonts w:ascii="Arial" w:hAnsi="Arial" w:cs="Arial"/>
              </w:rPr>
            </w:pPr>
            <w:r w:rsidRPr="003A74F4">
              <w:rPr>
                <w:rFonts w:ascii="Arial" w:hAnsi="Arial" w:cs="Arial"/>
              </w:rPr>
              <w:t>Per Access Minute</w:t>
            </w:r>
          </w:p>
          <w:p w:rsidR="00A57A39" w:rsidRPr="003A74F4" w:rsidRDefault="00A57A39" w:rsidP="00A57A39">
            <w:pPr>
              <w:tabs>
                <w:tab w:val="right" w:pos="6930"/>
                <w:tab w:val="right" w:pos="8550"/>
              </w:tabs>
              <w:ind w:left="2340" w:hanging="360"/>
              <w:rPr>
                <w:rFonts w:ascii="Arial" w:hAnsi="Arial" w:cs="Arial"/>
              </w:rPr>
            </w:pPr>
            <w:r w:rsidRPr="003A74F4">
              <w:rPr>
                <w:rFonts w:ascii="Arial" w:hAnsi="Arial" w:cs="Arial"/>
              </w:rPr>
              <w:tab/>
              <w:t>Originating</w:t>
            </w:r>
            <w:r w:rsidRPr="003A74F4">
              <w:rPr>
                <w:rFonts w:ascii="Arial" w:hAnsi="Arial" w:cs="Arial"/>
              </w:rPr>
              <w:tab/>
              <w:t>0.0027245</w:t>
            </w:r>
            <w:r w:rsidRPr="003A74F4">
              <w:rPr>
                <w:rFonts w:ascii="Arial" w:hAnsi="Arial" w:cs="Arial"/>
              </w:rPr>
              <w:tab/>
              <w:t>0.0004466</w:t>
            </w:r>
          </w:p>
          <w:p w:rsidR="00A57A39" w:rsidRPr="003A74F4" w:rsidRDefault="00A57A39" w:rsidP="00EE3A19">
            <w:pPr>
              <w:tabs>
                <w:tab w:val="right" w:pos="7200"/>
                <w:tab w:val="right" w:pos="8910"/>
              </w:tabs>
              <w:ind w:left="2340" w:hanging="360"/>
              <w:rPr>
                <w:rFonts w:ascii="Arial" w:hAnsi="Arial" w:cs="Arial"/>
              </w:rPr>
            </w:pPr>
            <w:r w:rsidRPr="003A74F4">
              <w:rPr>
                <w:rFonts w:ascii="Arial" w:hAnsi="Arial" w:cs="Arial"/>
              </w:rPr>
              <w:tab/>
            </w:r>
            <w:r>
              <w:rPr>
                <w:rFonts w:ascii="Arial" w:hAnsi="Arial" w:cs="Arial"/>
              </w:rPr>
              <w:t>Terminating</w:t>
            </w:r>
            <w:r>
              <w:rPr>
                <w:rFonts w:ascii="Arial" w:hAnsi="Arial" w:cs="Arial"/>
              </w:rPr>
              <w:tab/>
            </w:r>
            <w:r w:rsidRPr="00A74E3A">
              <w:rPr>
                <w:rFonts w:ascii="Arial" w:hAnsi="Arial" w:cs="Arial"/>
                <w:b/>
              </w:rPr>
              <w:t>0.00</w:t>
            </w:r>
            <w:r>
              <w:rPr>
                <w:rFonts w:ascii="Arial" w:hAnsi="Arial" w:cs="Arial"/>
                <w:b/>
              </w:rPr>
              <w:t>00000</w:t>
            </w:r>
            <w:r w:rsidR="00EE3A19">
              <w:rPr>
                <w:rFonts w:ascii="Arial" w:hAnsi="Arial" w:cs="Arial"/>
                <w:b/>
              </w:rPr>
              <w:t xml:space="preserve"> (R)</w:t>
            </w:r>
            <w:r w:rsidRPr="00A74E3A">
              <w:rPr>
                <w:rFonts w:ascii="Arial" w:hAnsi="Arial" w:cs="Arial"/>
                <w:b/>
              </w:rPr>
              <w:tab/>
              <w:t>0.000</w:t>
            </w:r>
            <w:r>
              <w:rPr>
                <w:rFonts w:ascii="Arial" w:hAnsi="Arial" w:cs="Arial"/>
                <w:b/>
              </w:rPr>
              <w:t>0000</w:t>
            </w:r>
            <w:r w:rsidR="00EE3A19">
              <w:rPr>
                <w:rFonts w:ascii="Arial" w:hAnsi="Arial" w:cs="Arial"/>
                <w:b/>
              </w:rPr>
              <w:t xml:space="preserve"> (R)</w:t>
            </w:r>
          </w:p>
          <w:p w:rsidR="00A57A39" w:rsidRPr="003A74F4" w:rsidRDefault="00A57A39" w:rsidP="00A57A39">
            <w:pPr>
              <w:ind w:left="1980"/>
              <w:rPr>
                <w:rFonts w:ascii="Arial" w:hAnsi="Arial" w:cs="Arial"/>
              </w:rPr>
            </w:pPr>
          </w:p>
          <w:p w:rsidR="00A57A39" w:rsidRPr="003A74F4" w:rsidRDefault="00A57A39" w:rsidP="00A57A39">
            <w:pPr>
              <w:tabs>
                <w:tab w:val="left" w:pos="1980"/>
              </w:tabs>
              <w:ind w:left="1890" w:hanging="450"/>
              <w:rPr>
                <w:rFonts w:ascii="Arial" w:hAnsi="Arial" w:cs="Arial"/>
              </w:rPr>
            </w:pPr>
            <w:r w:rsidRPr="003A74F4">
              <w:rPr>
                <w:rFonts w:ascii="Arial" w:hAnsi="Arial" w:cs="Arial"/>
              </w:rPr>
              <w:t xml:space="preserve"> (N)</w:t>
            </w:r>
            <w:r w:rsidRPr="003A74F4">
              <w:rPr>
                <w:rFonts w:ascii="Arial" w:hAnsi="Arial" w:cs="Arial"/>
              </w:rPr>
              <w:tab/>
            </w:r>
            <w:r w:rsidRPr="003A74F4">
              <w:rPr>
                <w:rFonts w:ascii="Arial" w:hAnsi="Arial" w:cs="Arial"/>
                <w:u w:val="single"/>
              </w:rPr>
              <w:t>Dedicated Trunk Port</w:t>
            </w:r>
            <w:r w:rsidRPr="003A74F4">
              <w:rPr>
                <w:rFonts w:ascii="Arial" w:hAnsi="Arial" w:cs="Arial"/>
              </w:rPr>
              <w:t xml:space="preserve">  *</w:t>
            </w:r>
            <w:r w:rsidR="00AC7411">
              <w:rPr>
                <w:rFonts w:ascii="Arial" w:hAnsi="Arial" w:cs="Arial"/>
              </w:rPr>
              <w:t>*</w:t>
            </w:r>
            <w:r w:rsidRPr="003A74F4">
              <w:rPr>
                <w:rFonts w:ascii="Arial" w:hAnsi="Arial" w:cs="Arial"/>
                <w:u w:val="single"/>
              </w:rPr>
              <w:br/>
            </w:r>
            <w:r w:rsidRPr="003A74F4">
              <w:rPr>
                <w:rFonts w:ascii="Arial" w:hAnsi="Arial" w:cs="Arial"/>
              </w:rPr>
              <w:tab/>
              <w:t>Per Port</w:t>
            </w:r>
          </w:p>
          <w:p w:rsidR="00A57A39" w:rsidRDefault="00A57A39" w:rsidP="00EE3A19">
            <w:pPr>
              <w:tabs>
                <w:tab w:val="left" w:pos="1980"/>
                <w:tab w:val="right" w:pos="7200"/>
                <w:tab w:val="right" w:pos="8820"/>
              </w:tabs>
              <w:ind w:left="2340"/>
              <w:rPr>
                <w:rFonts w:ascii="Arial" w:hAnsi="Arial" w:cs="Arial"/>
              </w:rPr>
            </w:pPr>
            <w:r w:rsidRPr="003A74F4">
              <w:rPr>
                <w:rFonts w:ascii="Arial" w:hAnsi="Arial" w:cs="Arial"/>
              </w:rPr>
              <w:t>Voice</w:t>
            </w:r>
            <w:r w:rsidRPr="003A74F4">
              <w:rPr>
                <w:rFonts w:ascii="Arial" w:hAnsi="Arial" w:cs="Arial"/>
              </w:rPr>
              <w:tab/>
            </w:r>
            <w:r w:rsidR="00211EE0" w:rsidRPr="00211EE0">
              <w:rPr>
                <w:rFonts w:ascii="Arial" w:hAnsi="Arial" w:cs="Arial"/>
                <w:b/>
              </w:rPr>
              <w:t>13.65</w:t>
            </w:r>
            <w:r w:rsidR="00EE3A19">
              <w:rPr>
                <w:rFonts w:ascii="Arial" w:hAnsi="Arial" w:cs="Arial"/>
                <w:b/>
              </w:rPr>
              <w:t xml:space="preserve"> (R)</w:t>
            </w:r>
            <w:r w:rsidR="00211EE0">
              <w:rPr>
                <w:rFonts w:ascii="Arial" w:hAnsi="Arial" w:cs="Arial"/>
              </w:rPr>
              <w:tab/>
            </w:r>
            <w:r w:rsidR="00211EE0" w:rsidRPr="00211EE0">
              <w:rPr>
                <w:rFonts w:ascii="Arial" w:hAnsi="Arial" w:cs="Arial"/>
                <w:b/>
              </w:rPr>
              <w:t>11.24</w:t>
            </w:r>
            <w:r w:rsidR="00EE3A19">
              <w:rPr>
                <w:rFonts w:ascii="Arial" w:hAnsi="Arial" w:cs="Arial"/>
                <w:b/>
              </w:rPr>
              <w:t xml:space="preserve"> (R)</w:t>
            </w:r>
          </w:p>
          <w:p w:rsidR="00A57A39" w:rsidRPr="003A74F4" w:rsidRDefault="00A57A39" w:rsidP="00EE3A19">
            <w:pPr>
              <w:tabs>
                <w:tab w:val="left" w:pos="1980"/>
                <w:tab w:val="right" w:pos="7200"/>
                <w:tab w:val="right" w:pos="8820"/>
              </w:tabs>
              <w:ind w:left="2340"/>
              <w:rPr>
                <w:rFonts w:ascii="Arial" w:hAnsi="Arial" w:cs="Arial"/>
              </w:rPr>
            </w:pPr>
            <w:r w:rsidRPr="003A74F4">
              <w:rPr>
                <w:rFonts w:ascii="Arial" w:hAnsi="Arial" w:cs="Arial"/>
              </w:rPr>
              <w:t>DS1</w:t>
            </w:r>
            <w:r w:rsidRPr="003A74F4">
              <w:rPr>
                <w:rFonts w:ascii="Arial" w:hAnsi="Arial" w:cs="Arial"/>
              </w:rPr>
              <w:tab/>
            </w:r>
            <w:r w:rsidR="00211EE0">
              <w:rPr>
                <w:rFonts w:ascii="Arial" w:hAnsi="Arial" w:cs="Arial"/>
                <w:b/>
              </w:rPr>
              <w:t>5.07</w:t>
            </w:r>
            <w:r w:rsidR="00EE3A19">
              <w:rPr>
                <w:rFonts w:ascii="Arial" w:hAnsi="Arial" w:cs="Arial"/>
                <w:b/>
              </w:rPr>
              <w:t xml:space="preserve"> (R)</w:t>
            </w:r>
            <w:r w:rsidRPr="0077793A">
              <w:rPr>
                <w:rFonts w:ascii="Arial" w:hAnsi="Arial" w:cs="Arial"/>
                <w:b/>
              </w:rPr>
              <w:tab/>
            </w:r>
            <w:r w:rsidR="00211EE0">
              <w:rPr>
                <w:rFonts w:ascii="Arial" w:hAnsi="Arial" w:cs="Arial"/>
                <w:b/>
              </w:rPr>
              <w:t>4.20</w:t>
            </w:r>
            <w:r w:rsidR="00EE3A19">
              <w:rPr>
                <w:rFonts w:ascii="Arial" w:hAnsi="Arial" w:cs="Arial"/>
                <w:b/>
              </w:rPr>
              <w:t xml:space="preserve"> (R)</w:t>
            </w:r>
          </w:p>
          <w:p w:rsidR="00A57A39" w:rsidRDefault="00A57A39" w:rsidP="00A57A39">
            <w:pPr>
              <w:rPr>
                <w:rFonts w:ascii="Arial" w:hAnsi="Arial" w:cs="Arial"/>
              </w:rPr>
            </w:pPr>
          </w:p>
          <w:p w:rsidR="00AC7411" w:rsidRPr="003A74F4" w:rsidRDefault="00AC7411" w:rsidP="00AC7411">
            <w:pPr>
              <w:tabs>
                <w:tab w:val="left" w:pos="1110"/>
              </w:tabs>
              <w:rPr>
                <w:rFonts w:ascii="Arial" w:hAnsi="Arial" w:cs="Arial"/>
              </w:rPr>
            </w:pPr>
          </w:p>
          <w:p w:rsidR="00CC607A" w:rsidRPr="00CC607A" w:rsidRDefault="00CC607A" w:rsidP="00CC607A">
            <w:pPr>
              <w:ind w:left="360" w:hanging="360"/>
              <w:rPr>
                <w:rFonts w:ascii="Arial" w:hAnsi="Arial" w:cs="Arial"/>
                <w:sz w:val="18"/>
                <w:szCs w:val="18"/>
              </w:rPr>
            </w:pPr>
            <w:r w:rsidRPr="00B10B98">
              <w:rPr>
                <w:rFonts w:ascii="Arial" w:eastAsia="Calibri" w:hAnsi="Arial" w:cs="Arial"/>
              </w:rPr>
              <w:t xml:space="preserve">* </w:t>
            </w:r>
            <w:r>
              <w:rPr>
                <w:rFonts w:ascii="Arial" w:eastAsia="Calibri" w:hAnsi="Arial" w:cs="Arial"/>
              </w:rPr>
              <w:t xml:space="preserve">    </w:t>
            </w:r>
            <w:r w:rsidRPr="00CC607A">
              <w:rPr>
                <w:rFonts w:ascii="Arial" w:hAnsi="Arial" w:cs="Arial"/>
                <w:sz w:val="18"/>
                <w:szCs w:val="18"/>
              </w:rPr>
              <w:t>This flat rated charge was calculated based upon a 50/50 split between originating and terminating.  The FCC in their FCC 11-161 ICC Transformation Order in Section 51.907(d)(1)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w:t>
            </w:r>
          </w:p>
          <w:p w:rsidR="00CC607A" w:rsidRDefault="00CC607A" w:rsidP="00CC607A">
            <w:pPr>
              <w:ind w:left="360" w:hanging="360"/>
              <w:jc w:val="both"/>
              <w:rPr>
                <w:rFonts w:ascii="Arial" w:hAnsi="Arial" w:cs="Arial"/>
                <w:sz w:val="18"/>
                <w:szCs w:val="18"/>
              </w:rPr>
            </w:pPr>
          </w:p>
          <w:p w:rsidR="00A57A39" w:rsidRDefault="00AC7411" w:rsidP="00A57A39">
            <w:pPr>
              <w:ind w:left="360" w:hanging="360"/>
              <w:jc w:val="both"/>
              <w:rPr>
                <w:rFonts w:ascii="Arial" w:hAnsi="Arial" w:cs="Arial"/>
              </w:rPr>
            </w:pPr>
            <w:r w:rsidRPr="00AC7411">
              <w:rPr>
                <w:rFonts w:ascii="Arial" w:hAnsi="Arial" w:cs="Arial"/>
                <w:sz w:val="18"/>
                <w:szCs w:val="18"/>
              </w:rPr>
              <w:t>**</w:t>
            </w:r>
            <w:r w:rsidR="00A57A39" w:rsidRPr="00AC7411">
              <w:rPr>
                <w:rFonts w:ascii="Arial" w:hAnsi="Arial" w:cs="Arial"/>
                <w:sz w:val="18"/>
                <w:szCs w:val="18"/>
              </w:rPr>
              <w:t xml:space="preserve"> </w:t>
            </w:r>
            <w:r w:rsidR="00A57A39" w:rsidRPr="00AC7411">
              <w:rPr>
                <w:rFonts w:ascii="Arial" w:hAnsi="Arial" w:cs="Arial"/>
                <w:sz w:val="18"/>
                <w:szCs w:val="18"/>
              </w:rPr>
              <w:tab/>
              <w:t xml:space="preserve">The End Office Dedicated Trunk Port rate was calculated </w:t>
            </w:r>
            <w:r w:rsidR="00CC607A">
              <w:rPr>
                <w:rFonts w:ascii="Arial" w:hAnsi="Arial" w:cs="Arial"/>
                <w:sz w:val="18"/>
                <w:szCs w:val="18"/>
              </w:rPr>
              <w:t>based upon</w:t>
            </w:r>
            <w:r w:rsidR="00A57A39" w:rsidRPr="00AC7411">
              <w:rPr>
                <w:rFonts w:ascii="Arial" w:hAnsi="Arial" w:cs="Arial"/>
                <w:sz w:val="18"/>
                <w:szCs w:val="18"/>
              </w:rPr>
              <w:t xml:space="preserve"> a 50/50 split </w:t>
            </w:r>
            <w:r w:rsidR="00CC607A">
              <w:rPr>
                <w:rFonts w:ascii="Arial" w:hAnsi="Arial" w:cs="Arial"/>
                <w:sz w:val="18"/>
                <w:szCs w:val="18"/>
              </w:rPr>
              <w:t>between</w:t>
            </w:r>
            <w:r w:rsidR="00A57A39" w:rsidRPr="00AC7411">
              <w:rPr>
                <w:rFonts w:ascii="Arial" w:hAnsi="Arial" w:cs="Arial"/>
                <w:sz w:val="18"/>
                <w:szCs w:val="18"/>
              </w:rPr>
              <w:t xml:space="preserve"> originating and terminating traffic using this flat-rated port.  The FCC in their FCC 11-161 ICC Transformation order in section 51.907(d)(1) allowed Price Cap Carriers to use an equal split to divide the charge between originating and terminating elements.  When the terminating portion of the rate is reduced and then combined with the originating portion of the rate</w:t>
            </w:r>
            <w:r w:rsidR="004A564A">
              <w:rPr>
                <w:rFonts w:ascii="Arial" w:hAnsi="Arial" w:cs="Arial"/>
                <w:sz w:val="18"/>
                <w:szCs w:val="18"/>
              </w:rPr>
              <w:t>,</w:t>
            </w:r>
            <w:r w:rsidR="00A57A39" w:rsidRPr="00AC7411">
              <w:rPr>
                <w:rFonts w:ascii="Arial" w:hAnsi="Arial" w:cs="Arial"/>
                <w:sz w:val="18"/>
                <w:szCs w:val="18"/>
              </w:rPr>
              <w:t xml:space="preserve"> a single flat rate is generated for billing purposes.  The Originating portion of the charge is $13.65 for Voice and $5.07 for DS1 for CenturyTel of Central Missouri and $11.24 for Voice and $4.20 for DS1 for CenturyTel of Missouri.</w:t>
            </w:r>
          </w:p>
          <w:p w:rsidR="00A57A39" w:rsidRPr="003A74F4" w:rsidRDefault="00A57A39" w:rsidP="00A57A39">
            <w:pPr>
              <w:rPr>
                <w:rFonts w:ascii="Arial" w:hAnsi="Arial" w:cs="Arial"/>
              </w:rPr>
            </w:pPr>
          </w:p>
        </w:tc>
        <w:tc>
          <w:tcPr>
            <w:tcW w:w="1152" w:type="dxa"/>
          </w:tcPr>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EE3A19" w:rsidP="00A57A39">
            <w:pPr>
              <w:jc w:val="center"/>
              <w:rPr>
                <w:rFonts w:ascii="Arial" w:hAnsi="Arial" w:cs="Arial"/>
              </w:rPr>
            </w:pPr>
            <w:r>
              <w:rPr>
                <w:rFonts w:ascii="Arial" w:hAnsi="Arial" w:cs="Arial"/>
              </w:rPr>
              <w:t>(T)</w:t>
            </w: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EE3A19" w:rsidP="00A57A39">
            <w:pPr>
              <w:jc w:val="center"/>
              <w:rPr>
                <w:rFonts w:ascii="Arial" w:hAnsi="Arial" w:cs="Arial"/>
              </w:rPr>
            </w:pPr>
            <w:r>
              <w:rPr>
                <w:rFonts w:ascii="Arial" w:hAnsi="Arial" w:cs="Arial"/>
              </w:rPr>
              <w:t>(T)</w:t>
            </w: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EE3A19" w:rsidP="00A57A39">
            <w:pPr>
              <w:jc w:val="center"/>
              <w:rPr>
                <w:rFonts w:ascii="Arial" w:hAnsi="Arial" w:cs="Arial"/>
              </w:rPr>
            </w:pPr>
            <w:r>
              <w:rPr>
                <w:rFonts w:ascii="Arial" w:hAnsi="Arial" w:cs="Arial"/>
              </w:rPr>
              <w:t>(T)</w:t>
            </w: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r>
              <w:rPr>
                <w:rFonts w:ascii="Arial" w:hAnsi="Arial" w:cs="Arial"/>
              </w:rPr>
              <w:t>(</w:t>
            </w:r>
            <w:r w:rsidR="00EE3A19">
              <w:rPr>
                <w:rFonts w:ascii="Arial" w:hAnsi="Arial" w:cs="Arial"/>
              </w:rPr>
              <w:t>C</w:t>
            </w:r>
            <w:r>
              <w:rPr>
                <w:rFonts w:ascii="Arial" w:hAnsi="Arial" w:cs="Arial"/>
              </w:rPr>
              <w:t>)</w:t>
            </w: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211EE0" w:rsidP="00A57A39">
            <w:pPr>
              <w:jc w:val="center"/>
              <w:rPr>
                <w:rFonts w:ascii="Arial" w:hAnsi="Arial" w:cs="Arial"/>
              </w:rPr>
            </w:pPr>
            <w:r>
              <w:rPr>
                <w:rFonts w:ascii="Arial" w:hAnsi="Arial" w:cs="Arial"/>
              </w:rPr>
              <w:t>(</w:t>
            </w:r>
            <w:r w:rsidR="00EE3A19">
              <w:rPr>
                <w:rFonts w:ascii="Arial" w:hAnsi="Arial" w:cs="Arial"/>
              </w:rPr>
              <w:t>C</w:t>
            </w:r>
            <w:r>
              <w:rPr>
                <w:rFonts w:ascii="Arial" w:hAnsi="Arial" w:cs="Arial"/>
              </w:rPr>
              <w:t>)</w:t>
            </w:r>
          </w:p>
          <w:p w:rsidR="00A57A39" w:rsidRDefault="00EE3A19" w:rsidP="00A57A39">
            <w:pPr>
              <w:jc w:val="center"/>
              <w:rPr>
                <w:rFonts w:ascii="Arial" w:hAnsi="Arial" w:cs="Arial"/>
              </w:rPr>
            </w:pPr>
            <w:r>
              <w:rPr>
                <w:rFonts w:ascii="Arial" w:hAnsi="Arial" w:cs="Arial"/>
              </w:rPr>
              <w:t>(C</w:t>
            </w:r>
            <w:r w:rsidR="00A57A39">
              <w:rPr>
                <w:rFonts w:ascii="Arial" w:hAnsi="Arial" w:cs="Arial"/>
              </w:rPr>
              <w:t>)</w:t>
            </w:r>
          </w:p>
          <w:p w:rsidR="00A57A39" w:rsidRDefault="00A57A39" w:rsidP="00A57A39">
            <w:pPr>
              <w:jc w:val="center"/>
              <w:rPr>
                <w:rFonts w:ascii="Arial" w:hAnsi="Arial" w:cs="Arial"/>
              </w:rPr>
            </w:pPr>
          </w:p>
          <w:p w:rsidR="00AC7411" w:rsidRDefault="00AC7411" w:rsidP="00A57A39">
            <w:pPr>
              <w:jc w:val="center"/>
              <w:rPr>
                <w:rFonts w:ascii="Arial" w:hAnsi="Arial" w:cs="Arial"/>
              </w:rPr>
            </w:pPr>
          </w:p>
          <w:p w:rsidR="00AC7411" w:rsidRPr="00AC7411" w:rsidRDefault="00AC7411" w:rsidP="00AC7411">
            <w:pPr>
              <w:jc w:val="center"/>
              <w:rPr>
                <w:rFonts w:ascii="Arial" w:hAnsi="Arial" w:cs="Arial"/>
                <w:sz w:val="18"/>
                <w:szCs w:val="18"/>
              </w:rPr>
            </w:pPr>
            <w:r w:rsidRPr="00AC7411">
              <w:rPr>
                <w:rFonts w:ascii="Arial" w:hAnsi="Arial" w:cs="Arial"/>
                <w:sz w:val="18"/>
                <w:szCs w:val="18"/>
              </w:rPr>
              <w:t>(N)</w:t>
            </w:r>
          </w:p>
          <w:p w:rsidR="00AC7411" w:rsidRPr="00AC7411" w:rsidRDefault="00AC7411" w:rsidP="00AC7411">
            <w:pPr>
              <w:tabs>
                <w:tab w:val="bar" w:pos="458"/>
              </w:tabs>
              <w:jc w:val="center"/>
              <w:rPr>
                <w:rFonts w:ascii="Arial" w:hAnsi="Arial" w:cs="Arial"/>
                <w:sz w:val="18"/>
                <w:szCs w:val="18"/>
              </w:rPr>
            </w:pPr>
          </w:p>
          <w:p w:rsidR="00CC607A" w:rsidRPr="00AC7411" w:rsidRDefault="00CC607A" w:rsidP="00AC7411">
            <w:pPr>
              <w:tabs>
                <w:tab w:val="bar" w:pos="458"/>
              </w:tabs>
              <w:jc w:val="center"/>
              <w:rPr>
                <w:rFonts w:ascii="Arial" w:hAnsi="Arial" w:cs="Arial"/>
                <w:sz w:val="18"/>
                <w:szCs w:val="18"/>
              </w:rPr>
            </w:pPr>
          </w:p>
          <w:p w:rsidR="00AC7411" w:rsidRPr="00AC7411" w:rsidRDefault="00AC7411" w:rsidP="00AC7411">
            <w:pPr>
              <w:tabs>
                <w:tab w:val="bar" w:pos="458"/>
              </w:tabs>
              <w:jc w:val="center"/>
              <w:rPr>
                <w:rFonts w:ascii="Arial" w:hAnsi="Arial" w:cs="Arial"/>
                <w:sz w:val="18"/>
                <w:szCs w:val="18"/>
              </w:rPr>
            </w:pPr>
          </w:p>
          <w:p w:rsidR="00AC7411" w:rsidRPr="00AC7411" w:rsidRDefault="00AC7411" w:rsidP="00AC7411">
            <w:pPr>
              <w:jc w:val="center"/>
              <w:rPr>
                <w:rFonts w:ascii="Arial" w:hAnsi="Arial" w:cs="Arial"/>
                <w:sz w:val="18"/>
                <w:szCs w:val="18"/>
              </w:rPr>
            </w:pPr>
            <w:r w:rsidRPr="00AC7411">
              <w:rPr>
                <w:rFonts w:ascii="Arial" w:hAnsi="Arial" w:cs="Arial"/>
                <w:sz w:val="18"/>
                <w:szCs w:val="18"/>
              </w:rPr>
              <w:t>(N)</w:t>
            </w:r>
          </w:p>
          <w:p w:rsidR="00AC7411" w:rsidRDefault="00AC7411" w:rsidP="00A57A39">
            <w:pPr>
              <w:jc w:val="center"/>
              <w:rPr>
                <w:rFonts w:ascii="Arial" w:hAnsi="Arial" w:cs="Arial"/>
              </w:rPr>
            </w:pPr>
          </w:p>
          <w:p w:rsidR="00CC607A" w:rsidRPr="003A74F4" w:rsidRDefault="00CC607A" w:rsidP="00A57A39">
            <w:pPr>
              <w:jc w:val="center"/>
              <w:rPr>
                <w:rFonts w:ascii="Arial" w:hAnsi="Arial" w:cs="Arial"/>
              </w:rPr>
            </w:pPr>
            <w:r>
              <w:rPr>
                <w:rFonts w:ascii="Arial" w:hAnsi="Arial" w:cs="Arial"/>
              </w:rPr>
              <w:t>(T)</w:t>
            </w:r>
          </w:p>
        </w:tc>
      </w:tr>
    </w:tbl>
    <w:p w:rsidR="00A57A39" w:rsidRDefault="00A57A39" w:rsidP="00A57A39">
      <w:pPr>
        <w:tabs>
          <w:tab w:val="left" w:pos="0"/>
          <w:tab w:val="center" w:pos="4680"/>
          <w:tab w:val="right" w:pos="9270"/>
          <w:tab w:val="left" w:pos="12780"/>
        </w:tabs>
        <w:rPr>
          <w:rFonts w:ascii="Arial" w:hAnsi="Arial" w:cs="Arial"/>
        </w:rPr>
      </w:pPr>
    </w:p>
    <w:p w:rsidR="00A57A39" w:rsidRPr="004B1F75" w:rsidRDefault="00A57A39" w:rsidP="00CF5FE2">
      <w:pPr>
        <w:tabs>
          <w:tab w:val="left" w:pos="0"/>
          <w:tab w:val="center" w:pos="4680"/>
          <w:tab w:val="right" w:pos="9270"/>
          <w:tab w:val="left" w:pos="12780"/>
        </w:tabs>
        <w:ind w:right="-630"/>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sidR="00211EE0">
        <w:rPr>
          <w:rFonts w:ascii="Arial" w:hAnsi="Arial" w:cs="Arial"/>
          <w:spacing w:val="-2"/>
        </w:rPr>
        <w:t>16</w:t>
      </w:r>
    </w:p>
    <w:p w:rsidR="00A57A39" w:rsidRPr="003A74F4" w:rsidRDefault="00A57A39" w:rsidP="00A57A39">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A57A39" w:rsidRPr="003A74F4" w:rsidRDefault="00A57A39" w:rsidP="00A57A39">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A57A39" w:rsidRDefault="00211EE0" w:rsidP="00A57A39">
      <w:pPr>
        <w:tabs>
          <w:tab w:val="left" w:pos="0"/>
          <w:tab w:val="center" w:pos="4680"/>
          <w:tab w:val="right" w:pos="9360"/>
        </w:tabs>
        <w:rPr>
          <w:rFonts w:ascii="Arial" w:hAnsi="Arial" w:cs="Arial"/>
          <w:spacing w:val="-2"/>
        </w:rPr>
      </w:pPr>
      <w:r>
        <w:rPr>
          <w:rFonts w:ascii="Arial" w:hAnsi="Arial" w:cs="Arial"/>
          <w:color w:val="808080"/>
          <w:spacing w:val="-1"/>
          <w:sz w:val="16"/>
          <w:szCs w:val="16"/>
        </w:rPr>
        <w:t>16-01</w:t>
      </w:r>
      <w:r w:rsidR="00A57A39" w:rsidRPr="00C805C9">
        <w:rPr>
          <w:rFonts w:ascii="Arial" w:hAnsi="Arial" w:cs="Arial"/>
          <w:color w:val="808080"/>
          <w:spacing w:val="-1"/>
          <w:sz w:val="16"/>
          <w:szCs w:val="16"/>
        </w:rPr>
        <w:t>A</w:t>
      </w:r>
      <w:r w:rsidR="00A57A39">
        <w:rPr>
          <w:rFonts w:ascii="Arial" w:hAnsi="Arial" w:cs="Arial"/>
          <w:spacing w:val="-2"/>
        </w:rPr>
        <w:t xml:space="preserve"> </w:t>
      </w:r>
      <w:r w:rsidR="00A57A39">
        <w:rPr>
          <w:rFonts w:ascii="Arial" w:hAnsi="Arial" w:cs="Arial"/>
          <w:spacing w:val="-2"/>
        </w:rPr>
        <w:tab/>
        <w:t>New Century</w:t>
      </w:r>
      <w:r w:rsidR="00A57A39" w:rsidRPr="003A74F4">
        <w:rPr>
          <w:rFonts w:ascii="Arial" w:hAnsi="Arial" w:cs="Arial"/>
          <w:spacing w:val="-2"/>
        </w:rPr>
        <w:t>, Kansas</w:t>
      </w:r>
    </w:p>
    <w:p w:rsidR="00CC607A" w:rsidRDefault="00CC607A">
      <w:pPr>
        <w:spacing w:line="240" w:lineRule="exact"/>
        <w:rPr>
          <w:rFonts w:ascii="Arial" w:hAnsi="Arial" w:cs="Arial"/>
        </w:rPr>
      </w:pPr>
      <w:r>
        <w:rPr>
          <w:rFonts w:ascii="Arial" w:hAnsi="Arial" w:cs="Arial"/>
        </w:rPr>
        <w:br w:type="page"/>
      </w:r>
    </w:p>
    <w:p w:rsidR="00FC7AA8" w:rsidRPr="00104EC0" w:rsidRDefault="00FC7AA8" w:rsidP="00FC7AA8">
      <w:pPr>
        <w:tabs>
          <w:tab w:val="right" w:pos="9180"/>
        </w:tabs>
        <w:ind w:right="900"/>
        <w:rPr>
          <w:rFonts w:ascii="Arial" w:hAnsi="Arial" w:cs="Arial"/>
        </w:rPr>
      </w:pPr>
      <w:r w:rsidRPr="00104EC0">
        <w:rPr>
          <w:rFonts w:ascii="Arial" w:hAnsi="Arial" w:cs="Arial"/>
        </w:rPr>
        <w:t>CenturyTel of Missouri, LLC</w:t>
      </w:r>
      <w:r w:rsidRPr="00104EC0">
        <w:rPr>
          <w:rFonts w:ascii="Arial" w:hAnsi="Arial" w:cs="Arial"/>
        </w:rPr>
        <w:tab/>
        <w:t>P.S.C. MO. No. 2</w:t>
      </w:r>
    </w:p>
    <w:p w:rsidR="00FC7AA8" w:rsidRPr="00FC7AA8" w:rsidRDefault="00FC7AA8" w:rsidP="00FC7AA8">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sidR="00693A5B" w:rsidRPr="00FC7AA8">
        <w:rPr>
          <w:rFonts w:ascii="Arial" w:hAnsi="Arial" w:cs="Arial"/>
        </w:rPr>
        <w:t>1st</w:t>
      </w:r>
      <w:r w:rsidRPr="00FC7AA8">
        <w:rPr>
          <w:rFonts w:ascii="Arial" w:hAnsi="Arial" w:cs="Arial"/>
        </w:rPr>
        <w:t xml:space="preserve"> Revised Sheet </w:t>
      </w:r>
      <w:r w:rsidR="00693A5B">
        <w:rPr>
          <w:rFonts w:ascii="Arial" w:hAnsi="Arial" w:cs="Arial"/>
        </w:rPr>
        <w:t>234</w:t>
      </w:r>
      <w:r w:rsidRPr="00FC7AA8">
        <w:rPr>
          <w:rFonts w:ascii="Arial" w:hAnsi="Arial" w:cs="Arial"/>
        </w:rPr>
        <w:tab/>
      </w:r>
    </w:p>
    <w:p w:rsidR="00FC7AA8" w:rsidRPr="00CA7B22" w:rsidRDefault="00FC7AA8" w:rsidP="00FC7AA8">
      <w:pPr>
        <w:pStyle w:val="Header"/>
        <w:tabs>
          <w:tab w:val="clear" w:pos="4320"/>
          <w:tab w:val="clear" w:pos="8640"/>
          <w:tab w:val="right" w:pos="9180"/>
        </w:tabs>
        <w:ind w:right="900"/>
      </w:pPr>
      <w:r w:rsidRPr="00FC7AA8">
        <w:rPr>
          <w:rFonts w:ascii="Arial" w:hAnsi="Arial" w:cs="Arial"/>
          <w:sz w:val="20"/>
        </w:rPr>
        <w:tab/>
        <w:t xml:space="preserve">Cancels </w:t>
      </w:r>
      <w:r w:rsidR="00693A5B">
        <w:rPr>
          <w:rFonts w:ascii="Arial" w:hAnsi="Arial" w:cs="Arial"/>
          <w:sz w:val="20"/>
        </w:rPr>
        <w:t>Original</w:t>
      </w:r>
      <w:r w:rsidRPr="00FC7AA8">
        <w:rPr>
          <w:rFonts w:ascii="Arial" w:hAnsi="Arial" w:cs="Arial"/>
          <w:sz w:val="20"/>
        </w:rPr>
        <w:t xml:space="preserve"> Sheet </w:t>
      </w:r>
      <w:r w:rsidR="00693A5B">
        <w:rPr>
          <w:rFonts w:ascii="Arial" w:hAnsi="Arial" w:cs="Arial"/>
          <w:sz w:val="20"/>
        </w:rPr>
        <w:t>234</w:t>
      </w:r>
    </w:p>
    <w:p w:rsidR="00FC7AA8" w:rsidRPr="00104EC0" w:rsidRDefault="00FC7AA8" w:rsidP="00FC7AA8">
      <w:pPr>
        <w:pStyle w:val="Header"/>
        <w:tabs>
          <w:tab w:val="clear" w:pos="4320"/>
          <w:tab w:val="clear" w:pos="8640"/>
          <w:tab w:val="right" w:pos="9270"/>
        </w:tabs>
        <w:ind w:right="900"/>
      </w:pPr>
    </w:p>
    <w:tbl>
      <w:tblPr>
        <w:tblW w:w="10512" w:type="dxa"/>
        <w:tblLayout w:type="fixed"/>
        <w:tblLook w:val="01E0"/>
      </w:tblPr>
      <w:tblGrid>
        <w:gridCol w:w="9360"/>
        <w:gridCol w:w="1152"/>
      </w:tblGrid>
      <w:tr w:rsidR="00FC7AA8" w:rsidRPr="00092CAF" w:rsidTr="00FC7AA8">
        <w:trPr>
          <w:trHeight w:val="4315"/>
        </w:trPr>
        <w:tc>
          <w:tcPr>
            <w:tcW w:w="9360" w:type="dxa"/>
          </w:tcPr>
          <w:p w:rsidR="00FC7AA8" w:rsidRPr="00693A5B" w:rsidRDefault="00FC7AA8" w:rsidP="00FC7AA8">
            <w:pPr>
              <w:suppressAutoHyphens/>
              <w:ind w:left="720" w:hanging="720"/>
              <w:jc w:val="center"/>
              <w:rPr>
                <w:rFonts w:ascii="Arial" w:hAnsi="Arial" w:cs="Arial"/>
                <w:spacing w:val="4"/>
              </w:rPr>
            </w:pPr>
            <w:r w:rsidRPr="00693A5B">
              <w:rPr>
                <w:rFonts w:ascii="Arial" w:hAnsi="Arial" w:cs="Arial"/>
                <w:spacing w:val="4"/>
              </w:rPr>
              <w:t>FACILITIES FOR INTRASTATE ACCESS</w:t>
            </w:r>
          </w:p>
          <w:p w:rsidR="00FC7AA8" w:rsidRPr="00693A5B" w:rsidRDefault="00FC7AA8" w:rsidP="00FC7AA8">
            <w:pPr>
              <w:suppressAutoHyphens/>
              <w:ind w:left="720" w:hanging="720"/>
              <w:rPr>
                <w:rFonts w:ascii="Arial" w:hAnsi="Arial" w:cs="Arial"/>
                <w:spacing w:val="4"/>
              </w:rPr>
            </w:pPr>
          </w:p>
          <w:p w:rsidR="00FC7AA8" w:rsidRPr="00693A5B" w:rsidRDefault="00FC7AA8" w:rsidP="00FC7AA8">
            <w:pPr>
              <w:suppressAutoHyphens/>
              <w:ind w:left="720" w:hanging="720"/>
              <w:jc w:val="both"/>
              <w:rPr>
                <w:rFonts w:ascii="Arial" w:hAnsi="Arial" w:cs="Arial"/>
                <w:spacing w:val="-1"/>
              </w:rPr>
            </w:pPr>
            <w:r w:rsidRPr="00693A5B">
              <w:rPr>
                <w:rFonts w:ascii="Arial" w:hAnsi="Arial" w:cs="Arial"/>
                <w:spacing w:val="4"/>
              </w:rPr>
              <w:t>6.</w:t>
            </w:r>
            <w:r w:rsidRPr="00693A5B">
              <w:rPr>
                <w:rFonts w:ascii="Arial" w:hAnsi="Arial" w:cs="Arial"/>
                <w:spacing w:val="4"/>
              </w:rPr>
              <w:tab/>
            </w:r>
            <w:r w:rsidRPr="00693A5B">
              <w:rPr>
                <w:rFonts w:ascii="Arial" w:hAnsi="Arial" w:cs="Arial"/>
                <w:spacing w:val="-1"/>
                <w:u w:val="single"/>
              </w:rPr>
              <w:t>MISCELLANEOUS SERVICES</w:t>
            </w:r>
            <w:r w:rsidRPr="00693A5B">
              <w:rPr>
                <w:rFonts w:ascii="Arial" w:hAnsi="Arial" w:cs="Arial"/>
                <w:spacing w:val="-1"/>
              </w:rPr>
              <w:t xml:space="preserve"> (Cont'd)</w:t>
            </w:r>
          </w:p>
          <w:p w:rsidR="00FC7AA8" w:rsidRPr="00693A5B" w:rsidRDefault="00FC7AA8" w:rsidP="00FC7AA8">
            <w:pPr>
              <w:suppressAutoHyphens/>
              <w:ind w:left="1080" w:hanging="720"/>
              <w:jc w:val="both"/>
              <w:rPr>
                <w:rFonts w:ascii="Arial" w:hAnsi="Arial" w:cs="Arial"/>
                <w:spacing w:val="-1"/>
                <w:u w:val="single"/>
              </w:rPr>
            </w:pPr>
          </w:p>
          <w:p w:rsidR="00FC7AA8" w:rsidRPr="00693A5B" w:rsidRDefault="00FC7AA8" w:rsidP="00FC7AA8">
            <w:pPr>
              <w:suppressAutoHyphens/>
              <w:ind w:left="1080" w:hanging="720"/>
              <w:jc w:val="both"/>
              <w:rPr>
                <w:rFonts w:ascii="Arial" w:hAnsi="Arial" w:cs="Arial"/>
                <w:spacing w:val="-1"/>
              </w:rPr>
            </w:pPr>
            <w:r w:rsidRPr="00693A5B">
              <w:rPr>
                <w:rFonts w:ascii="Arial" w:hAnsi="Arial" w:cs="Arial"/>
                <w:spacing w:val="4"/>
              </w:rPr>
              <w:t>6.5</w:t>
            </w:r>
            <w:r w:rsidRPr="00693A5B">
              <w:rPr>
                <w:rFonts w:ascii="Arial" w:hAnsi="Arial" w:cs="Arial"/>
                <w:spacing w:val="4"/>
              </w:rPr>
              <w:tab/>
            </w:r>
            <w:r w:rsidRPr="00693A5B">
              <w:rPr>
                <w:rFonts w:ascii="Arial" w:hAnsi="Arial" w:cs="Arial"/>
                <w:spacing w:val="-1"/>
                <w:u w:val="single"/>
              </w:rPr>
              <w:t>Balloting and Allocation Process For Equal Access</w:t>
            </w:r>
            <w:r w:rsidRPr="00693A5B">
              <w:rPr>
                <w:rFonts w:ascii="Arial" w:hAnsi="Arial" w:cs="Arial"/>
                <w:spacing w:val="-1"/>
              </w:rPr>
              <w:t xml:space="preserve"> (Cont'd)</w:t>
            </w:r>
          </w:p>
          <w:p w:rsidR="00FC7AA8" w:rsidRPr="00693A5B" w:rsidRDefault="00FC7AA8" w:rsidP="00FC7AA8">
            <w:pPr>
              <w:suppressAutoHyphens/>
              <w:ind w:left="1980" w:hanging="540"/>
              <w:jc w:val="both"/>
              <w:rPr>
                <w:rFonts w:ascii="Arial" w:hAnsi="Arial" w:cs="Arial"/>
                <w:spacing w:val="-1"/>
                <w:u w:val="single"/>
              </w:rPr>
            </w:pPr>
          </w:p>
          <w:p w:rsidR="00FC7AA8" w:rsidRPr="00693A5B" w:rsidRDefault="00FC7AA8" w:rsidP="00FC7AA8">
            <w:pPr>
              <w:suppressAutoHyphens/>
              <w:ind w:left="1980" w:hanging="540"/>
              <w:jc w:val="both"/>
              <w:rPr>
                <w:rFonts w:ascii="Arial" w:hAnsi="Arial" w:cs="Arial"/>
                <w:spacing w:val="-1"/>
                <w:u w:val="single"/>
              </w:rPr>
            </w:pPr>
            <w:r w:rsidRPr="00693A5B">
              <w:rPr>
                <w:rFonts w:ascii="Arial" w:hAnsi="Arial" w:cs="Arial"/>
                <w:spacing w:val="4"/>
              </w:rPr>
              <w:t>(B)</w:t>
            </w:r>
            <w:r w:rsidRPr="00693A5B">
              <w:rPr>
                <w:rFonts w:ascii="Arial" w:hAnsi="Arial" w:cs="Arial"/>
                <w:spacing w:val="4"/>
              </w:rPr>
              <w:tab/>
            </w:r>
            <w:r w:rsidRPr="00693A5B">
              <w:rPr>
                <w:rFonts w:ascii="Arial" w:hAnsi="Arial" w:cs="Arial"/>
                <w:spacing w:val="-1"/>
                <w:u w:val="single"/>
              </w:rPr>
              <w:t>Allocation Process</w:t>
            </w:r>
          </w:p>
          <w:p w:rsidR="00FC7AA8" w:rsidRPr="00693A5B" w:rsidRDefault="00FC7AA8" w:rsidP="00FC7AA8">
            <w:pPr>
              <w:suppressAutoHyphens/>
              <w:ind w:left="1980"/>
              <w:jc w:val="both"/>
              <w:rPr>
                <w:rFonts w:ascii="Arial" w:hAnsi="Arial" w:cs="Arial"/>
                <w:spacing w:val="-1"/>
                <w:u w:val="single"/>
              </w:rPr>
            </w:pPr>
          </w:p>
          <w:p w:rsidR="00FC7AA8" w:rsidRPr="00693A5B" w:rsidRDefault="00FC7AA8" w:rsidP="00FC7AA8">
            <w:pPr>
              <w:suppressAutoHyphens/>
              <w:ind w:left="1980"/>
              <w:jc w:val="both"/>
              <w:rPr>
                <w:rFonts w:ascii="Arial" w:hAnsi="Arial" w:cs="Arial"/>
                <w:spacing w:val="-1"/>
              </w:rPr>
            </w:pPr>
            <w:r w:rsidRPr="00693A5B">
              <w:rPr>
                <w:rFonts w:ascii="Arial" w:hAnsi="Arial" w:cs="Arial"/>
                <w:spacing w:val="-1"/>
              </w:rPr>
              <w:t>An IC or LEC must notify the Telephone Company of its intent to participate in the allocation process 52 days prior to the end office conversion to equal access.  The IC or LEC must also identify whether it will participate in the allocation of business lines, residence lines, or Pay Telephones or any combination.</w:t>
            </w:r>
          </w:p>
          <w:p w:rsidR="00FC7AA8" w:rsidRPr="00693A5B" w:rsidRDefault="00FC7AA8" w:rsidP="00FC7AA8">
            <w:pPr>
              <w:suppressAutoHyphens/>
              <w:ind w:left="1980"/>
              <w:jc w:val="both"/>
              <w:rPr>
                <w:rFonts w:ascii="Arial" w:hAnsi="Arial" w:cs="Arial"/>
                <w:spacing w:val="-1"/>
              </w:rPr>
            </w:pPr>
          </w:p>
          <w:p w:rsidR="00FC7AA8" w:rsidRPr="00693A5B" w:rsidRDefault="00FC7AA8" w:rsidP="00FC7AA8">
            <w:pPr>
              <w:suppressAutoHyphens/>
              <w:ind w:left="1980"/>
              <w:jc w:val="both"/>
              <w:rPr>
                <w:rFonts w:ascii="Arial" w:hAnsi="Arial" w:cs="Arial"/>
                <w:spacing w:val="-1"/>
              </w:rPr>
            </w:pPr>
            <w:r w:rsidRPr="00693A5B">
              <w:rPr>
                <w:rFonts w:ascii="Arial" w:hAnsi="Arial" w:cs="Arial"/>
                <w:spacing w:val="-1"/>
              </w:rPr>
              <w:t>The Telephone Company will tabulate the initial ballots received from the end users and agents described in 6.5(A) and the IC and LEC Customer lists described in 6.5(C).  The percentage of end users and agents who have selected a participating IC or LEC will be determined from these ballots and lists.  These percentages will be used for the allocation of end users and agents who did not respond to the initial ballot or appear on an IC or LEC list.  The percentages used for allocation will be determined approximately five days after end office conversion.  A second ballot, indicated in 6.5(A), will be sent to end users and agents who have been allocated to an IC or LEC.</w:t>
            </w:r>
          </w:p>
          <w:p w:rsidR="00FC7AA8" w:rsidRPr="00693A5B" w:rsidRDefault="00FC7AA8" w:rsidP="00FC7AA8">
            <w:pPr>
              <w:suppressAutoHyphens/>
              <w:ind w:left="1980"/>
              <w:jc w:val="both"/>
              <w:rPr>
                <w:rFonts w:ascii="Arial" w:hAnsi="Arial" w:cs="Arial"/>
                <w:spacing w:val="-1"/>
              </w:rPr>
            </w:pPr>
          </w:p>
          <w:p w:rsidR="00FC7AA8" w:rsidRPr="00693A5B" w:rsidRDefault="00FC7AA8" w:rsidP="00FC7AA8">
            <w:pPr>
              <w:suppressAutoHyphens/>
              <w:ind w:left="1980"/>
              <w:jc w:val="both"/>
              <w:rPr>
                <w:rFonts w:ascii="Arial" w:hAnsi="Arial" w:cs="Arial"/>
                <w:spacing w:val="-1"/>
              </w:rPr>
            </w:pPr>
            <w:r w:rsidRPr="00693A5B">
              <w:rPr>
                <w:rFonts w:ascii="Arial" w:hAnsi="Arial" w:cs="Arial"/>
                <w:spacing w:val="-1"/>
              </w:rPr>
              <w:t>Separate allocation processes will be used for residence, business and Pay Telephone lines.  The number of end users and agents designating an IC or LEC by returning the initial ballot or appearing on an IC or LEC end user and/or agent list will be totaled.  This total will be utilized to compute the percentages used for allocation of residence and business Customers and Pay Telephone Customers.</w:t>
            </w:r>
          </w:p>
          <w:p w:rsidR="00FC7AA8" w:rsidRPr="00693A5B" w:rsidRDefault="00FC7AA8" w:rsidP="00FC7AA8">
            <w:pPr>
              <w:suppressAutoHyphens/>
              <w:ind w:left="1980"/>
              <w:jc w:val="both"/>
              <w:rPr>
                <w:rFonts w:ascii="Arial" w:hAnsi="Arial" w:cs="Arial"/>
                <w:spacing w:val="-1"/>
              </w:rPr>
            </w:pPr>
          </w:p>
          <w:p w:rsidR="00FC7AA8" w:rsidRPr="00693A5B" w:rsidRDefault="00FC7AA8" w:rsidP="00FC7AA8">
            <w:pPr>
              <w:suppressAutoHyphens/>
              <w:ind w:left="1980"/>
              <w:jc w:val="both"/>
              <w:rPr>
                <w:rFonts w:ascii="Arial" w:hAnsi="Arial" w:cs="Arial"/>
                <w:spacing w:val="-1"/>
              </w:rPr>
            </w:pPr>
            <w:r w:rsidRPr="00693A5B">
              <w:rPr>
                <w:rFonts w:ascii="Arial" w:hAnsi="Arial" w:cs="Arial"/>
                <w:spacing w:val="-1"/>
              </w:rPr>
              <w:t>If an IC or LEC participating in the ballot process notifies the Telephone Company that it does not wish to participate in the allocation process, the percentage of Customers allocable to that nonparticipating IC or LEC will be allocated to the remaining ICs and LECs.</w:t>
            </w:r>
          </w:p>
          <w:p w:rsidR="00FC7AA8" w:rsidRPr="00693A5B" w:rsidRDefault="00FC7AA8" w:rsidP="00FC7AA8">
            <w:pPr>
              <w:suppressAutoHyphens/>
              <w:ind w:left="1980"/>
              <w:jc w:val="both"/>
              <w:rPr>
                <w:rFonts w:ascii="Arial" w:hAnsi="Arial" w:cs="Arial"/>
                <w:spacing w:val="-1"/>
              </w:rPr>
            </w:pPr>
          </w:p>
          <w:p w:rsidR="00FC7AA8" w:rsidRPr="00693A5B" w:rsidRDefault="00FC7AA8" w:rsidP="00FC7AA8">
            <w:pPr>
              <w:suppressAutoHyphens/>
              <w:ind w:left="1980" w:hanging="540"/>
              <w:jc w:val="both"/>
              <w:rPr>
                <w:rFonts w:ascii="Arial" w:hAnsi="Arial" w:cs="Arial"/>
                <w:spacing w:val="-1"/>
                <w:u w:val="single"/>
              </w:rPr>
            </w:pPr>
            <w:r w:rsidRPr="00693A5B">
              <w:rPr>
                <w:rFonts w:ascii="Arial" w:hAnsi="Arial" w:cs="Arial"/>
                <w:spacing w:val="4"/>
              </w:rPr>
              <w:t>(C)</w:t>
            </w:r>
            <w:r w:rsidRPr="00693A5B">
              <w:rPr>
                <w:rFonts w:ascii="Arial" w:hAnsi="Arial" w:cs="Arial"/>
                <w:spacing w:val="4"/>
              </w:rPr>
              <w:tab/>
            </w:r>
            <w:r w:rsidRPr="00693A5B">
              <w:rPr>
                <w:rFonts w:ascii="Arial" w:hAnsi="Arial" w:cs="Arial"/>
                <w:spacing w:val="-1"/>
                <w:u w:val="single"/>
              </w:rPr>
              <w:t>Interexchange Carrier Customer Lists</w:t>
            </w:r>
          </w:p>
          <w:p w:rsidR="00FC7AA8" w:rsidRPr="00693A5B" w:rsidRDefault="00FC7AA8" w:rsidP="00FC7AA8">
            <w:pPr>
              <w:suppressAutoHyphens/>
              <w:ind w:left="1980"/>
              <w:jc w:val="both"/>
              <w:rPr>
                <w:rFonts w:ascii="Arial" w:hAnsi="Arial" w:cs="Arial"/>
                <w:spacing w:val="-1"/>
                <w:u w:val="single"/>
              </w:rPr>
            </w:pPr>
          </w:p>
          <w:p w:rsidR="00FC7AA8" w:rsidRPr="00693A5B" w:rsidRDefault="00FC7AA8" w:rsidP="00693A5B">
            <w:pPr>
              <w:suppressAutoHyphens/>
              <w:ind w:left="1980"/>
              <w:rPr>
                <w:rFonts w:ascii="Arial" w:hAnsi="Arial" w:cs="Arial"/>
                <w:spacing w:val="-1"/>
              </w:rPr>
            </w:pPr>
            <w:r w:rsidRPr="00693A5B">
              <w:rPr>
                <w:rFonts w:ascii="Arial" w:hAnsi="Arial" w:cs="Arial"/>
                <w:spacing w:val="-1"/>
              </w:rPr>
              <w:t>The Telephone Company will accept IC and LEC customer lists identifying end users and agents who have made individual arrangements with the IC or LEC to designate the IC or LEC as their primary long distance carrier.  The list should be in the form of a data file or paper printout.  IC and LEC lists may continue to be received after the initial ballot deadline.  All lists must be submitted to the Telephone Company up to no later than 20 days prior to the end office conversion to be included in the allocation process.  If end user and agent ballots are  received by the IC or LEC, the end user and agent will be included in the IC or LEC customer list.  The IC or LEC must retain the actual ballots for inspection by the Telephone Company for a period of one year after end office conversion.</w:t>
            </w:r>
          </w:p>
          <w:p w:rsidR="00FC7AA8" w:rsidRPr="00693A5B" w:rsidRDefault="00FC7AA8" w:rsidP="00FC7AA8">
            <w:pPr>
              <w:tabs>
                <w:tab w:val="left" w:pos="388"/>
                <w:tab w:val="left" w:pos="1051"/>
                <w:tab w:val="left" w:pos="2016"/>
                <w:tab w:val="left" w:pos="2592"/>
                <w:tab w:val="left" w:pos="3168"/>
                <w:tab w:val="left" w:pos="3744"/>
                <w:tab w:val="left" w:pos="4320"/>
                <w:tab w:val="left" w:pos="6768"/>
              </w:tabs>
              <w:suppressAutoHyphens/>
              <w:jc w:val="both"/>
              <w:rPr>
                <w:rFonts w:ascii="Arial" w:hAnsi="Arial" w:cs="Arial"/>
                <w:spacing w:val="-1"/>
              </w:rPr>
            </w:pPr>
          </w:p>
          <w:p w:rsidR="00FC7AA8" w:rsidRPr="00693A5B" w:rsidRDefault="00FC7AA8" w:rsidP="00FC7AA8">
            <w:pPr>
              <w:rPr>
                <w:rFonts w:ascii="Arial" w:hAnsi="Arial" w:cs="Arial"/>
              </w:rPr>
            </w:pPr>
          </w:p>
          <w:p w:rsidR="00FC7AA8" w:rsidRPr="00092CAF" w:rsidRDefault="00FC7AA8" w:rsidP="00FC7AA8">
            <w:pPr>
              <w:rPr>
                <w:rFonts w:ascii="Arial" w:hAnsi="Arial" w:cs="Arial"/>
                <w:sz w:val="18"/>
                <w:szCs w:val="18"/>
              </w:rPr>
            </w:pPr>
          </w:p>
          <w:p w:rsidR="00FC7AA8" w:rsidRPr="00092CAF" w:rsidRDefault="00FC7AA8" w:rsidP="00FC7AA8">
            <w:pPr>
              <w:rPr>
                <w:rFonts w:ascii="Arial" w:hAnsi="Arial" w:cs="Arial"/>
                <w:sz w:val="18"/>
                <w:szCs w:val="18"/>
              </w:rPr>
            </w:pPr>
          </w:p>
        </w:tc>
        <w:tc>
          <w:tcPr>
            <w:tcW w:w="1152" w:type="dxa"/>
          </w:tcPr>
          <w:p w:rsidR="00FC7AA8" w:rsidRPr="00092CAF" w:rsidRDefault="00FC7AA8" w:rsidP="00FC7AA8">
            <w:pPr>
              <w:jc w:val="center"/>
              <w:rPr>
                <w:rFonts w:ascii="Arial" w:hAnsi="Arial" w:cs="Arial"/>
                <w:sz w:val="18"/>
                <w:szCs w:val="18"/>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FC7AA8">
            <w:pPr>
              <w:jc w:val="center"/>
              <w:rPr>
                <w:rFonts w:ascii="Arial" w:hAnsi="Arial" w:cs="Arial"/>
              </w:rPr>
            </w:pPr>
          </w:p>
          <w:p w:rsidR="00FC7AA8" w:rsidRPr="00693A5B" w:rsidRDefault="00FC7AA8"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r>
              <w:rPr>
                <w:rFonts w:ascii="Arial" w:hAnsi="Arial" w:cs="Arial"/>
              </w:rPr>
              <w:t>(T)</w:t>
            </w: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693A5B" w:rsidRDefault="00693A5B" w:rsidP="00693A5B">
            <w:pPr>
              <w:jc w:val="center"/>
              <w:rPr>
                <w:rFonts w:ascii="Arial" w:hAnsi="Arial" w:cs="Arial"/>
              </w:rPr>
            </w:pPr>
          </w:p>
          <w:p w:rsidR="00693A5B" w:rsidRPr="00092CAF" w:rsidRDefault="00693A5B" w:rsidP="00693A5B">
            <w:pPr>
              <w:jc w:val="center"/>
              <w:rPr>
                <w:rFonts w:ascii="Arial" w:hAnsi="Arial" w:cs="Arial"/>
                <w:sz w:val="18"/>
                <w:szCs w:val="18"/>
              </w:rPr>
            </w:pPr>
          </w:p>
        </w:tc>
      </w:tr>
    </w:tbl>
    <w:p w:rsidR="001524EA" w:rsidRDefault="001524EA" w:rsidP="00141C91">
      <w:pPr>
        <w:pStyle w:val="Header"/>
        <w:tabs>
          <w:tab w:val="clear" w:pos="4320"/>
          <w:tab w:val="clear" w:pos="8640"/>
          <w:tab w:val="left" w:pos="0"/>
          <w:tab w:val="center" w:pos="4680"/>
          <w:tab w:val="right" w:pos="9360"/>
        </w:tabs>
        <w:ind w:right="720"/>
        <w:rPr>
          <w:rFonts w:ascii="Arial" w:hAnsi="Arial" w:cs="Arial"/>
          <w:sz w:val="20"/>
        </w:rPr>
      </w:pPr>
    </w:p>
    <w:p w:rsidR="00141C91" w:rsidRPr="00141C91" w:rsidRDefault="00141C91" w:rsidP="001524EA">
      <w:pPr>
        <w:pStyle w:val="Header"/>
        <w:pBdr>
          <w:top w:val="single" w:sz="4" w:space="1" w:color="auto"/>
        </w:pBdr>
        <w:tabs>
          <w:tab w:val="clear" w:pos="4320"/>
          <w:tab w:val="clear" w:pos="8640"/>
          <w:tab w:val="left" w:pos="0"/>
          <w:tab w:val="center" w:pos="4680"/>
          <w:tab w:val="right" w:pos="9360"/>
        </w:tabs>
        <w:ind w:right="-720"/>
        <w:rPr>
          <w:rFonts w:ascii="Arial" w:hAnsi="Arial" w:cs="Arial"/>
          <w:sz w:val="20"/>
        </w:rPr>
      </w:pPr>
      <w:r w:rsidRPr="00141C91">
        <w:rPr>
          <w:rFonts w:ascii="Arial" w:hAnsi="Arial" w:cs="Arial"/>
          <w:sz w:val="20"/>
        </w:rPr>
        <w:t>ISSUED:</w:t>
      </w:r>
      <w:r w:rsidRPr="00141C91">
        <w:rPr>
          <w:rFonts w:ascii="Arial" w:hAnsi="Arial" w:cs="Arial"/>
          <w:spacing w:val="-2"/>
          <w:sz w:val="20"/>
        </w:rPr>
        <w:t xml:space="preserve">  </w:t>
      </w:r>
      <w:r w:rsidR="007C410E">
        <w:rPr>
          <w:rFonts w:ascii="Arial" w:hAnsi="Arial" w:cs="Arial"/>
          <w:spacing w:val="-2"/>
          <w:sz w:val="20"/>
        </w:rPr>
        <w:t>April 28, 2016</w:t>
      </w:r>
      <w:r w:rsidRPr="00141C91">
        <w:rPr>
          <w:rFonts w:ascii="Arial" w:hAnsi="Arial" w:cs="Arial"/>
          <w:sz w:val="20"/>
        </w:rPr>
        <w:tab/>
      </w:r>
      <w:r w:rsidRPr="00141C91">
        <w:rPr>
          <w:rFonts w:ascii="Arial" w:hAnsi="Arial" w:cs="Arial"/>
          <w:sz w:val="20"/>
        </w:rPr>
        <w:tab/>
        <w:t>EFFECTIVE:</w:t>
      </w:r>
      <w:r w:rsidRPr="00141C91">
        <w:rPr>
          <w:rFonts w:ascii="Arial" w:hAnsi="Arial" w:cs="Arial"/>
          <w:spacing w:val="-2"/>
          <w:sz w:val="20"/>
        </w:rPr>
        <w:t xml:space="preserve">  July 1, 2016</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Pr>
          <w:spacing w:val="-2"/>
        </w:rPr>
        <w:tab/>
      </w:r>
      <w:r w:rsidRPr="00141C91">
        <w:rPr>
          <w:rFonts w:ascii="Arial" w:hAnsi="Arial" w:cs="Arial"/>
          <w:sz w:val="20"/>
        </w:rPr>
        <w:t>Gary Kepley</w:t>
      </w:r>
    </w:p>
    <w:p w:rsidR="00141C91" w:rsidRPr="00141C91" w:rsidRDefault="00141C91" w:rsidP="00141C91">
      <w:pPr>
        <w:pStyle w:val="Header"/>
        <w:tabs>
          <w:tab w:val="clear" w:pos="4320"/>
          <w:tab w:val="clear" w:pos="8640"/>
          <w:tab w:val="left" w:pos="0"/>
          <w:tab w:val="center" w:pos="4680"/>
          <w:tab w:val="right" w:pos="9360"/>
        </w:tabs>
        <w:ind w:right="720"/>
        <w:rPr>
          <w:rFonts w:ascii="Arial" w:hAnsi="Arial" w:cs="Arial"/>
          <w:spacing w:val="-2"/>
          <w:sz w:val="20"/>
        </w:rPr>
      </w:pPr>
      <w:r w:rsidRPr="00141C91">
        <w:rPr>
          <w:rFonts w:ascii="Arial" w:hAnsi="Arial" w:cs="Arial"/>
          <w:spacing w:val="-2"/>
          <w:sz w:val="20"/>
        </w:rPr>
        <w:tab/>
        <w:t xml:space="preserve">Director - Regulatory Operations </w:t>
      </w:r>
    </w:p>
    <w:p w:rsidR="00141C91" w:rsidRPr="00141C91" w:rsidRDefault="00141C91" w:rsidP="00141C91">
      <w:pPr>
        <w:pStyle w:val="Header"/>
        <w:tabs>
          <w:tab w:val="clear" w:pos="4320"/>
          <w:tab w:val="clear" w:pos="8640"/>
          <w:tab w:val="left" w:pos="0"/>
          <w:tab w:val="center" w:pos="4680"/>
          <w:tab w:val="right" w:pos="9360"/>
        </w:tabs>
        <w:ind w:right="720"/>
        <w:jc w:val="center"/>
        <w:rPr>
          <w:rFonts w:ascii="Arial" w:hAnsi="Arial" w:cs="Arial"/>
          <w:spacing w:val="-2"/>
          <w:sz w:val="20"/>
        </w:rPr>
      </w:pPr>
      <w:r w:rsidRPr="00141C91">
        <w:rPr>
          <w:rFonts w:ascii="Arial" w:hAnsi="Arial" w:cs="Arial"/>
          <w:spacing w:val="-2"/>
          <w:sz w:val="20"/>
        </w:rPr>
        <w:t xml:space="preserve">             </w:t>
      </w:r>
      <w:r>
        <w:rPr>
          <w:rFonts w:ascii="Arial" w:hAnsi="Arial" w:cs="Arial"/>
          <w:spacing w:val="-2"/>
          <w:sz w:val="20"/>
        </w:rPr>
        <w:t xml:space="preserve">       </w:t>
      </w:r>
      <w:r w:rsidRPr="00141C91">
        <w:rPr>
          <w:rFonts w:ascii="Arial" w:hAnsi="Arial" w:cs="Arial"/>
          <w:spacing w:val="-2"/>
          <w:sz w:val="20"/>
        </w:rPr>
        <w:t xml:space="preserve">   New Century, Kansas</w:t>
      </w:r>
    </w:p>
    <w:p w:rsidR="00141C91" w:rsidRDefault="00141C91">
      <w:pPr>
        <w:spacing w:line="240" w:lineRule="exact"/>
        <w:rPr>
          <w:b/>
          <w:spacing w:val="4"/>
          <w:sz w:val="18"/>
        </w:rPr>
      </w:pPr>
      <w:r>
        <w:rPr>
          <w:b/>
          <w:spacing w:val="4"/>
          <w:sz w:val="18"/>
        </w:rPr>
        <w:br w:type="page"/>
      </w:r>
    </w:p>
    <w:p w:rsidR="00641C8E" w:rsidRDefault="00641C8E">
      <w:pPr>
        <w:spacing w:line="240" w:lineRule="exact"/>
        <w:rPr>
          <w:b/>
          <w:spacing w:val="4"/>
          <w:sz w:val="18"/>
        </w:rPr>
      </w:pPr>
    </w:p>
    <w:p w:rsidR="00693A5B" w:rsidRPr="00104EC0" w:rsidRDefault="00693A5B" w:rsidP="00693A5B">
      <w:pPr>
        <w:tabs>
          <w:tab w:val="right" w:pos="9180"/>
        </w:tabs>
        <w:ind w:right="900"/>
        <w:rPr>
          <w:rFonts w:ascii="Arial" w:hAnsi="Arial" w:cs="Arial"/>
        </w:rPr>
      </w:pPr>
      <w:r w:rsidRPr="00104EC0">
        <w:rPr>
          <w:rFonts w:ascii="Arial" w:hAnsi="Arial" w:cs="Arial"/>
        </w:rPr>
        <w:t xml:space="preserve">CenturyTel of </w:t>
      </w:r>
      <w:smartTag w:uri="urn:schemas-microsoft-com:office:smarttags" w:element="State">
        <w:smartTag w:uri="urn:schemas-microsoft-com:office:smarttags" w:element="place">
          <w:r w:rsidRPr="00104EC0">
            <w:rPr>
              <w:rFonts w:ascii="Arial" w:hAnsi="Arial" w:cs="Arial"/>
            </w:rPr>
            <w:t>Missouri</w:t>
          </w:r>
        </w:smartTag>
      </w:smartTag>
      <w:r w:rsidRPr="00104EC0">
        <w:rPr>
          <w:rFonts w:ascii="Arial" w:hAnsi="Arial" w:cs="Arial"/>
        </w:rPr>
        <w:t>, LLC</w:t>
      </w:r>
      <w:r w:rsidRPr="00104EC0">
        <w:rPr>
          <w:rFonts w:ascii="Arial" w:hAnsi="Arial" w:cs="Arial"/>
        </w:rPr>
        <w:tab/>
      </w:r>
      <w:smartTag w:uri="urn:schemas-microsoft-com:office:smarttags" w:element="place">
        <w:smartTag w:uri="urn:schemas-microsoft-com:office:smarttags" w:element="City">
          <w:r w:rsidRPr="00104EC0">
            <w:rPr>
              <w:rFonts w:ascii="Arial" w:hAnsi="Arial" w:cs="Arial"/>
            </w:rPr>
            <w:t>P.S.C.</w:t>
          </w:r>
        </w:smartTag>
        <w:r w:rsidRPr="00104EC0">
          <w:rPr>
            <w:rFonts w:ascii="Arial" w:hAnsi="Arial" w:cs="Arial"/>
          </w:rPr>
          <w:t xml:space="preserve"> </w:t>
        </w:r>
        <w:smartTag w:uri="urn:schemas-microsoft-com:office:smarttags" w:element="State">
          <w:r w:rsidRPr="00104EC0">
            <w:rPr>
              <w:rFonts w:ascii="Arial" w:hAnsi="Arial" w:cs="Arial"/>
            </w:rPr>
            <w:t>MO.</w:t>
          </w:r>
        </w:smartTag>
      </w:smartTag>
      <w:r w:rsidRPr="00104EC0">
        <w:rPr>
          <w:rFonts w:ascii="Arial" w:hAnsi="Arial" w:cs="Arial"/>
        </w:rPr>
        <w:t xml:space="preserve"> No. 2</w:t>
      </w:r>
    </w:p>
    <w:p w:rsidR="00693A5B" w:rsidRPr="00FC7AA8" w:rsidRDefault="00693A5B" w:rsidP="00693A5B">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sidRPr="00FC7AA8">
        <w:rPr>
          <w:rFonts w:ascii="Arial" w:hAnsi="Arial" w:cs="Arial"/>
        </w:rPr>
        <w:t xml:space="preserve">1st Revised Sheet </w:t>
      </w:r>
      <w:r>
        <w:rPr>
          <w:rFonts w:ascii="Arial" w:hAnsi="Arial" w:cs="Arial"/>
        </w:rPr>
        <w:t>249</w:t>
      </w:r>
      <w:r w:rsidRPr="00FC7AA8">
        <w:rPr>
          <w:rFonts w:ascii="Arial" w:hAnsi="Arial" w:cs="Arial"/>
        </w:rPr>
        <w:tab/>
      </w:r>
    </w:p>
    <w:p w:rsidR="00693A5B" w:rsidRPr="00CA7B22" w:rsidRDefault="00693A5B" w:rsidP="00693A5B">
      <w:pPr>
        <w:pStyle w:val="Header"/>
        <w:tabs>
          <w:tab w:val="clear" w:pos="4320"/>
          <w:tab w:val="clear" w:pos="8640"/>
          <w:tab w:val="right" w:pos="9180"/>
        </w:tabs>
        <w:ind w:right="900"/>
      </w:pPr>
      <w:r w:rsidRPr="00FC7AA8">
        <w:rPr>
          <w:rFonts w:ascii="Arial" w:hAnsi="Arial" w:cs="Arial"/>
          <w:sz w:val="20"/>
        </w:rPr>
        <w:tab/>
        <w:t xml:space="preserve">Cancels </w:t>
      </w:r>
      <w:r>
        <w:rPr>
          <w:rFonts w:ascii="Arial" w:hAnsi="Arial" w:cs="Arial"/>
          <w:sz w:val="20"/>
        </w:rPr>
        <w:t>Original</w:t>
      </w:r>
      <w:r w:rsidRPr="00FC7AA8">
        <w:rPr>
          <w:rFonts w:ascii="Arial" w:hAnsi="Arial" w:cs="Arial"/>
          <w:sz w:val="20"/>
        </w:rPr>
        <w:t xml:space="preserve"> Sheet </w:t>
      </w:r>
      <w:r>
        <w:rPr>
          <w:rFonts w:ascii="Arial" w:hAnsi="Arial" w:cs="Arial"/>
          <w:sz w:val="20"/>
        </w:rPr>
        <w:t>249</w:t>
      </w:r>
    </w:p>
    <w:p w:rsidR="00693A5B" w:rsidRPr="00104EC0" w:rsidRDefault="00693A5B" w:rsidP="00693A5B">
      <w:pPr>
        <w:pStyle w:val="Header"/>
        <w:tabs>
          <w:tab w:val="clear" w:pos="4320"/>
          <w:tab w:val="clear" w:pos="8640"/>
          <w:tab w:val="right" w:pos="9270"/>
        </w:tabs>
        <w:ind w:right="900"/>
      </w:pPr>
    </w:p>
    <w:tbl>
      <w:tblPr>
        <w:tblW w:w="10512" w:type="dxa"/>
        <w:tblLayout w:type="fixed"/>
        <w:tblLook w:val="01E0"/>
      </w:tblPr>
      <w:tblGrid>
        <w:gridCol w:w="9360"/>
        <w:gridCol w:w="1152"/>
      </w:tblGrid>
      <w:tr w:rsidR="00693A5B" w:rsidRPr="00092CAF" w:rsidTr="00693A5B">
        <w:trPr>
          <w:trHeight w:val="4315"/>
        </w:trPr>
        <w:tc>
          <w:tcPr>
            <w:tcW w:w="9360" w:type="dxa"/>
          </w:tcPr>
          <w:p w:rsidR="00693A5B" w:rsidRPr="00693A5B" w:rsidRDefault="00693A5B" w:rsidP="00693A5B">
            <w:pPr>
              <w:suppressAutoHyphens/>
              <w:ind w:left="720" w:hanging="720"/>
              <w:jc w:val="center"/>
              <w:rPr>
                <w:rFonts w:ascii="Arial" w:hAnsi="Arial" w:cs="Arial"/>
                <w:spacing w:val="4"/>
              </w:rPr>
            </w:pPr>
            <w:r w:rsidRPr="00693A5B">
              <w:rPr>
                <w:rFonts w:ascii="Arial" w:hAnsi="Arial" w:cs="Arial"/>
                <w:spacing w:val="4"/>
              </w:rPr>
              <w:t>FACILITIES FOR INTRASTATE ACCESS</w:t>
            </w:r>
          </w:p>
          <w:p w:rsidR="00693A5B" w:rsidRPr="00693A5B" w:rsidRDefault="00693A5B" w:rsidP="00693A5B">
            <w:pPr>
              <w:suppressAutoHyphens/>
              <w:ind w:left="720" w:hanging="720"/>
              <w:rPr>
                <w:rFonts w:ascii="Arial" w:hAnsi="Arial" w:cs="Arial"/>
                <w:spacing w:val="4"/>
              </w:rPr>
            </w:pPr>
          </w:p>
          <w:p w:rsidR="00693A5B" w:rsidRDefault="00693A5B" w:rsidP="00693A5B">
            <w:pPr>
              <w:suppressAutoHyphens/>
              <w:ind w:left="720" w:hanging="720"/>
              <w:jc w:val="both"/>
              <w:rPr>
                <w:spacing w:val="-1"/>
                <w:sz w:val="18"/>
              </w:rPr>
            </w:pPr>
            <w:r>
              <w:rPr>
                <w:spacing w:val="4"/>
                <w:sz w:val="18"/>
              </w:rPr>
              <w:t>6.</w:t>
            </w:r>
            <w:r>
              <w:rPr>
                <w:spacing w:val="4"/>
                <w:sz w:val="18"/>
              </w:rPr>
              <w:tab/>
            </w:r>
            <w:r>
              <w:rPr>
                <w:spacing w:val="-1"/>
                <w:sz w:val="18"/>
                <w:u w:val="single"/>
              </w:rPr>
              <w:t>MISCELLANEOUS SERVICES</w:t>
            </w:r>
            <w:r>
              <w:rPr>
                <w:spacing w:val="-1"/>
                <w:sz w:val="18"/>
              </w:rPr>
              <w:t xml:space="preserve"> (Cont'd)</w:t>
            </w:r>
          </w:p>
          <w:p w:rsidR="00693A5B" w:rsidRDefault="00693A5B" w:rsidP="00693A5B">
            <w:pPr>
              <w:suppressAutoHyphens/>
              <w:ind w:left="1080" w:hanging="720"/>
              <w:jc w:val="both"/>
              <w:rPr>
                <w:spacing w:val="-1"/>
                <w:sz w:val="18"/>
                <w:u w:val="single"/>
              </w:rPr>
            </w:pPr>
          </w:p>
          <w:p w:rsidR="00693A5B" w:rsidRDefault="00693A5B" w:rsidP="00693A5B">
            <w:pPr>
              <w:suppressAutoHyphens/>
              <w:ind w:left="1080" w:hanging="720"/>
              <w:jc w:val="both"/>
              <w:rPr>
                <w:spacing w:val="-1"/>
                <w:sz w:val="18"/>
                <w:u w:val="single"/>
              </w:rPr>
            </w:pPr>
            <w:r>
              <w:rPr>
                <w:spacing w:val="4"/>
                <w:sz w:val="18"/>
              </w:rPr>
              <w:t>6.8</w:t>
            </w:r>
            <w:r>
              <w:rPr>
                <w:spacing w:val="4"/>
                <w:sz w:val="18"/>
              </w:rPr>
              <w:tab/>
            </w:r>
            <w:r>
              <w:rPr>
                <w:spacing w:val="-1"/>
                <w:sz w:val="18"/>
                <w:u w:val="single"/>
              </w:rPr>
              <w:t>End User/Agent Lists</w:t>
            </w:r>
          </w:p>
          <w:p w:rsidR="00693A5B" w:rsidRDefault="00693A5B" w:rsidP="00693A5B">
            <w:pPr>
              <w:suppressAutoHyphens/>
              <w:ind w:left="1980" w:hanging="540"/>
              <w:jc w:val="both"/>
              <w:rPr>
                <w:spacing w:val="-1"/>
                <w:sz w:val="18"/>
                <w:u w:val="single"/>
              </w:rPr>
            </w:pPr>
          </w:p>
          <w:p w:rsidR="00693A5B" w:rsidRDefault="00693A5B" w:rsidP="00693A5B">
            <w:pPr>
              <w:suppressAutoHyphens/>
              <w:ind w:left="1980" w:hanging="540"/>
              <w:jc w:val="both"/>
              <w:rPr>
                <w:spacing w:val="-1"/>
                <w:sz w:val="18"/>
                <w:u w:val="single"/>
              </w:rPr>
            </w:pPr>
            <w:r>
              <w:rPr>
                <w:spacing w:val="4"/>
                <w:sz w:val="18"/>
              </w:rPr>
              <w:t>(A)</w:t>
            </w:r>
            <w:r>
              <w:rPr>
                <w:spacing w:val="4"/>
                <w:sz w:val="18"/>
              </w:rPr>
              <w:tab/>
            </w:r>
            <w:r>
              <w:rPr>
                <w:spacing w:val="-1"/>
                <w:sz w:val="18"/>
                <w:u w:val="single"/>
              </w:rPr>
              <w:t>Presubscription List</w:t>
            </w:r>
          </w:p>
          <w:p w:rsidR="00693A5B" w:rsidRDefault="00693A5B" w:rsidP="00693A5B">
            <w:pPr>
              <w:suppressAutoHyphens/>
              <w:ind w:left="2520" w:hanging="540"/>
              <w:jc w:val="both"/>
              <w:rPr>
                <w:spacing w:val="-1"/>
                <w:sz w:val="18"/>
                <w:u w:val="single"/>
              </w:rPr>
            </w:pPr>
          </w:p>
          <w:p w:rsidR="00693A5B" w:rsidRDefault="00693A5B" w:rsidP="00693A5B">
            <w:pPr>
              <w:suppressAutoHyphens/>
              <w:ind w:left="2520" w:hanging="540"/>
              <w:jc w:val="both"/>
              <w:rPr>
                <w:spacing w:val="-1"/>
                <w:sz w:val="18"/>
                <w:u w:val="single"/>
              </w:rPr>
            </w:pPr>
            <w:r>
              <w:rPr>
                <w:spacing w:val="4"/>
                <w:sz w:val="18"/>
              </w:rPr>
              <w:t>(1)</w:t>
            </w:r>
            <w:r>
              <w:rPr>
                <w:spacing w:val="4"/>
                <w:sz w:val="18"/>
              </w:rPr>
              <w:tab/>
            </w:r>
            <w:proofErr w:type="spellStart"/>
            <w:r>
              <w:rPr>
                <w:spacing w:val="-1"/>
                <w:sz w:val="18"/>
                <w:u w:val="single"/>
              </w:rPr>
              <w:t>InterLATA</w:t>
            </w:r>
            <w:proofErr w:type="spellEnd"/>
            <w:r>
              <w:rPr>
                <w:spacing w:val="-1"/>
                <w:sz w:val="18"/>
                <w:u w:val="single"/>
              </w:rPr>
              <w:t xml:space="preserve"> Equal Access</w:t>
            </w:r>
          </w:p>
          <w:p w:rsidR="00693A5B" w:rsidRDefault="00693A5B" w:rsidP="00693A5B">
            <w:pPr>
              <w:suppressAutoHyphens/>
              <w:ind w:left="2520"/>
              <w:jc w:val="both"/>
              <w:rPr>
                <w:spacing w:val="-1"/>
                <w:sz w:val="18"/>
                <w:u w:val="single"/>
              </w:rPr>
            </w:pPr>
          </w:p>
          <w:p w:rsidR="00693A5B" w:rsidRDefault="00693A5B" w:rsidP="00693A5B">
            <w:pPr>
              <w:pStyle w:val="BodyTextIndent3"/>
            </w:pPr>
            <w:r>
              <w:t>Prior to conversion to equal access (i.e., introduction of FGD or BSA-D in an end office switch) an IC may request a list of the Telephone Company's end users of record served from that end office switch.  The Presubscription List will be provided as follows:</w:t>
            </w:r>
          </w:p>
          <w:p w:rsidR="00693A5B" w:rsidRDefault="00693A5B" w:rsidP="00693A5B">
            <w:pPr>
              <w:suppressAutoHyphens/>
              <w:ind w:left="2520"/>
              <w:jc w:val="both"/>
              <w:rPr>
                <w:spacing w:val="4"/>
                <w:sz w:val="18"/>
              </w:rPr>
            </w:pPr>
          </w:p>
          <w:p w:rsidR="00693A5B" w:rsidRDefault="00693A5B" w:rsidP="00693A5B">
            <w:pPr>
              <w:suppressAutoHyphens/>
              <w:ind w:left="3060" w:hanging="540"/>
              <w:jc w:val="both"/>
              <w:rPr>
                <w:spacing w:val="-1"/>
                <w:sz w:val="18"/>
              </w:rPr>
            </w:pPr>
            <w:r>
              <w:rPr>
                <w:spacing w:val="4"/>
                <w:sz w:val="18"/>
              </w:rPr>
              <w:t>(a)</w:t>
            </w:r>
            <w:r>
              <w:rPr>
                <w:spacing w:val="4"/>
                <w:sz w:val="18"/>
              </w:rPr>
              <w:tab/>
            </w:r>
            <w:r>
              <w:rPr>
                <w:spacing w:val="-1"/>
                <w:sz w:val="18"/>
              </w:rPr>
              <w:t>The Telephone Company will provide a list from its customer data base.  The list may be provided by electronic transmission or paper printout, at the option of the IC, at rates provided in 6.8.1(A).  Foreign listings, PBX stations, CU Centrex stations and numbers not in service will not be provided.</w:t>
            </w:r>
          </w:p>
          <w:p w:rsidR="00693A5B" w:rsidRDefault="00693A5B" w:rsidP="00693A5B">
            <w:pPr>
              <w:suppressAutoHyphens/>
              <w:ind w:left="3600" w:hanging="540"/>
              <w:jc w:val="both"/>
              <w:rPr>
                <w:spacing w:val="-1"/>
                <w:sz w:val="18"/>
              </w:rPr>
            </w:pPr>
          </w:p>
          <w:p w:rsidR="00693A5B" w:rsidRDefault="00693A5B" w:rsidP="00693A5B">
            <w:pPr>
              <w:suppressAutoHyphens/>
              <w:ind w:left="3600" w:hanging="540"/>
              <w:jc w:val="both"/>
              <w:rPr>
                <w:spacing w:val="-1"/>
                <w:sz w:val="18"/>
              </w:rPr>
            </w:pPr>
            <w:r>
              <w:rPr>
                <w:spacing w:val="4"/>
                <w:sz w:val="18"/>
              </w:rPr>
              <w:t>(1)</w:t>
            </w:r>
            <w:r>
              <w:rPr>
                <w:spacing w:val="4"/>
                <w:sz w:val="18"/>
              </w:rPr>
              <w:tab/>
            </w:r>
            <w:r>
              <w:rPr>
                <w:spacing w:val="-1"/>
                <w:sz w:val="18"/>
              </w:rPr>
              <w:t xml:space="preserve">The initial list will be provided to the IC no later than 30 days after receipt of the order and payment by the IC of charges as in 6.8.1(A).  The nonrecurring charge for the initial list applies per order.  A single order may contain all end offices within a state having the same equal access conversion date.  The telephone number will not be provided if an end user has a </w:t>
            </w:r>
            <w:proofErr w:type="spellStart"/>
            <w:r>
              <w:rPr>
                <w:spacing w:val="-1"/>
                <w:sz w:val="18"/>
              </w:rPr>
              <w:t>nonpublished</w:t>
            </w:r>
            <w:proofErr w:type="spellEnd"/>
            <w:r>
              <w:rPr>
                <w:spacing w:val="-1"/>
                <w:sz w:val="18"/>
              </w:rPr>
              <w:t xml:space="preserve"> number.</w:t>
            </w:r>
          </w:p>
          <w:p w:rsidR="00693A5B" w:rsidRDefault="00693A5B" w:rsidP="00693A5B">
            <w:pPr>
              <w:suppressAutoHyphens/>
              <w:ind w:left="3600" w:hanging="540"/>
              <w:jc w:val="both"/>
              <w:rPr>
                <w:spacing w:val="-1"/>
                <w:sz w:val="18"/>
              </w:rPr>
            </w:pPr>
          </w:p>
          <w:p w:rsidR="00693A5B" w:rsidRDefault="00693A5B" w:rsidP="00693A5B">
            <w:pPr>
              <w:suppressAutoHyphens/>
              <w:ind w:left="3600" w:hanging="540"/>
              <w:jc w:val="both"/>
              <w:rPr>
                <w:spacing w:val="-1"/>
                <w:sz w:val="18"/>
              </w:rPr>
            </w:pPr>
            <w:r>
              <w:rPr>
                <w:spacing w:val="4"/>
                <w:sz w:val="18"/>
              </w:rPr>
              <w:t>(2)</w:t>
            </w:r>
            <w:r>
              <w:rPr>
                <w:spacing w:val="4"/>
                <w:sz w:val="18"/>
              </w:rPr>
              <w:tab/>
            </w:r>
            <w:r>
              <w:rPr>
                <w:spacing w:val="-1"/>
                <w:sz w:val="18"/>
              </w:rPr>
              <w:t xml:space="preserve">The Account Activity List, which includes a listing of all changes to the customer data base, since the initial list was produced, will be provided on a cyclic basis.  The Account Activity List will only include information for those end users and agents that are presubscribed to the IC (including end users with </w:t>
            </w:r>
            <w:proofErr w:type="spellStart"/>
            <w:r>
              <w:rPr>
                <w:spacing w:val="-1"/>
                <w:sz w:val="18"/>
              </w:rPr>
              <w:t>nonpublished</w:t>
            </w:r>
            <w:proofErr w:type="spellEnd"/>
            <w:r>
              <w:rPr>
                <w:spacing w:val="-1"/>
                <w:sz w:val="18"/>
              </w:rPr>
              <w:t xml:space="preserve"> numbers) for the sole purpose of updating the IC's customer account information.  There is no charge for this list.</w:t>
            </w:r>
          </w:p>
          <w:p w:rsidR="00693A5B" w:rsidRDefault="00693A5B" w:rsidP="00693A5B">
            <w:pPr>
              <w:suppressAutoHyphens/>
              <w:ind w:left="3600" w:hanging="540"/>
              <w:jc w:val="both"/>
              <w:rPr>
                <w:spacing w:val="-1"/>
                <w:sz w:val="18"/>
              </w:rPr>
            </w:pPr>
          </w:p>
          <w:p w:rsidR="00693A5B" w:rsidRDefault="00693A5B" w:rsidP="00693A5B">
            <w:pPr>
              <w:suppressAutoHyphens/>
              <w:ind w:left="3060" w:hanging="540"/>
              <w:jc w:val="both"/>
              <w:rPr>
                <w:spacing w:val="-1"/>
                <w:sz w:val="18"/>
              </w:rPr>
            </w:pPr>
            <w:r>
              <w:rPr>
                <w:spacing w:val="4"/>
                <w:sz w:val="18"/>
              </w:rPr>
              <w:t>(b)</w:t>
            </w:r>
            <w:r>
              <w:rPr>
                <w:spacing w:val="4"/>
                <w:sz w:val="18"/>
              </w:rPr>
              <w:tab/>
            </w:r>
            <w:r>
              <w:rPr>
                <w:spacing w:val="-1"/>
                <w:sz w:val="18"/>
              </w:rPr>
              <w:t>The IC agrees to use the Initial and Account Activity Lists for the sole purpose of either contacting potential customers, or existing customers, regarding interexchange telecommunications services available through equal access to be obtained from the Telephone Company or for the purpose of updating IC customer account information.  The IC agrees not to sell, or reproduce in any manner, in whole or in part, the lists or permit such to be done.</w:t>
            </w:r>
          </w:p>
          <w:p w:rsidR="00693A5B" w:rsidRDefault="00693A5B" w:rsidP="00693A5B">
            <w:pPr>
              <w:suppressAutoHyphens/>
              <w:ind w:left="3060" w:hanging="540"/>
              <w:jc w:val="both"/>
              <w:rPr>
                <w:spacing w:val="-1"/>
                <w:sz w:val="18"/>
              </w:rPr>
            </w:pPr>
          </w:p>
          <w:p w:rsidR="00693A5B" w:rsidRDefault="00693A5B" w:rsidP="00693A5B">
            <w:pPr>
              <w:suppressAutoHyphens/>
              <w:ind w:left="3060" w:hanging="540"/>
              <w:jc w:val="both"/>
              <w:rPr>
                <w:spacing w:val="-1"/>
                <w:sz w:val="18"/>
              </w:rPr>
            </w:pPr>
            <w:r>
              <w:rPr>
                <w:spacing w:val="4"/>
                <w:sz w:val="18"/>
              </w:rPr>
              <w:t>(c)</w:t>
            </w:r>
            <w:r>
              <w:rPr>
                <w:spacing w:val="4"/>
                <w:sz w:val="18"/>
              </w:rPr>
              <w:tab/>
            </w:r>
            <w:r>
              <w:rPr>
                <w:spacing w:val="-1"/>
                <w:sz w:val="18"/>
              </w:rPr>
              <w:t>The IC shall indemnify, protect and save harmless the Telephone Company from and against any and all loss, liability, damages and expense arising out of any demand, claim, suit or judgment for damages which may arise out of the Telephone Company's supplying of listing information, services or records.</w:t>
            </w:r>
          </w:p>
          <w:p w:rsidR="00693A5B" w:rsidRDefault="00693A5B" w:rsidP="00693A5B">
            <w:pPr>
              <w:suppressAutoHyphens/>
              <w:ind w:left="3060" w:hanging="540"/>
              <w:jc w:val="both"/>
              <w:rPr>
                <w:spacing w:val="-1"/>
                <w:sz w:val="18"/>
              </w:rPr>
            </w:pPr>
          </w:p>
          <w:p w:rsidR="00693A5B" w:rsidRDefault="00693A5B" w:rsidP="00693A5B">
            <w:pPr>
              <w:suppressAutoHyphens/>
              <w:ind w:left="3060" w:hanging="540"/>
              <w:jc w:val="both"/>
              <w:rPr>
                <w:spacing w:val="-1"/>
                <w:sz w:val="18"/>
              </w:rPr>
            </w:pPr>
            <w:r>
              <w:rPr>
                <w:spacing w:val="4"/>
                <w:sz w:val="18"/>
              </w:rPr>
              <w:t>(d)</w:t>
            </w:r>
            <w:r>
              <w:rPr>
                <w:spacing w:val="4"/>
                <w:sz w:val="18"/>
              </w:rPr>
              <w:tab/>
            </w:r>
            <w:r>
              <w:rPr>
                <w:spacing w:val="-1"/>
                <w:sz w:val="18"/>
              </w:rPr>
              <w:t>The Telephone Company and the IC agree that the mutual objective of the parties is to conduct their respective businesses to avoid confusion by the end users as to the separate and independent identity of the respective companies and their services.  Neither the Telephone Company nor the IC shall make any representation to end users, the public, prospective advertisers, expressed or implied, written or oral, which would imply that the IC is the same as, a part of, or associated with the Telephone Company.</w:t>
            </w:r>
          </w:p>
          <w:p w:rsidR="00693A5B" w:rsidRDefault="00693A5B" w:rsidP="00693A5B">
            <w:pPr>
              <w:suppressAutoHyphens/>
              <w:ind w:left="3060" w:hanging="540"/>
              <w:jc w:val="both"/>
              <w:rPr>
                <w:spacing w:val="-1"/>
                <w:sz w:val="18"/>
              </w:rPr>
            </w:pPr>
          </w:p>
          <w:p w:rsidR="00693A5B" w:rsidRDefault="00693A5B" w:rsidP="00693A5B">
            <w:pPr>
              <w:suppressAutoHyphens/>
              <w:ind w:left="3060" w:hanging="540"/>
              <w:jc w:val="both"/>
              <w:rPr>
                <w:spacing w:val="-1"/>
                <w:sz w:val="18"/>
              </w:rPr>
            </w:pPr>
            <w:r>
              <w:rPr>
                <w:spacing w:val="4"/>
                <w:sz w:val="18"/>
              </w:rPr>
              <w:t>(e)</w:t>
            </w:r>
            <w:r>
              <w:rPr>
                <w:spacing w:val="4"/>
                <w:sz w:val="18"/>
              </w:rPr>
              <w:tab/>
            </w:r>
            <w:r>
              <w:rPr>
                <w:spacing w:val="-1"/>
                <w:sz w:val="18"/>
              </w:rPr>
              <w:t>This service may be terminated by either the Telephone Company or the IC upon thirty (30) days' written notice.  The Telephone Company reserves the right to terminate this service immediately upon written notice if the IC misuses the list information.  Performance by the Telephone Company shall be excused in the event of strike, riot, act of God or any other cause beyond the reasonable control of the Telephone Company.</w:t>
            </w:r>
          </w:p>
          <w:p w:rsidR="00693A5B" w:rsidRPr="00693A5B" w:rsidRDefault="00693A5B" w:rsidP="00693A5B">
            <w:pPr>
              <w:rPr>
                <w:rFonts w:ascii="Arial" w:hAnsi="Arial" w:cs="Arial"/>
              </w:rPr>
            </w:pPr>
          </w:p>
          <w:p w:rsidR="00693A5B" w:rsidRPr="00092CAF" w:rsidRDefault="00693A5B" w:rsidP="00693A5B">
            <w:pPr>
              <w:rPr>
                <w:rFonts w:ascii="Arial" w:hAnsi="Arial" w:cs="Arial"/>
                <w:sz w:val="18"/>
                <w:szCs w:val="18"/>
              </w:rPr>
            </w:pPr>
          </w:p>
          <w:p w:rsidR="00693A5B" w:rsidRPr="00092CAF" w:rsidRDefault="00693A5B" w:rsidP="00693A5B">
            <w:pPr>
              <w:rPr>
                <w:rFonts w:ascii="Arial" w:hAnsi="Arial" w:cs="Arial"/>
                <w:sz w:val="18"/>
                <w:szCs w:val="18"/>
              </w:rPr>
            </w:pPr>
          </w:p>
        </w:tc>
        <w:tc>
          <w:tcPr>
            <w:tcW w:w="1152" w:type="dxa"/>
          </w:tcPr>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r w:rsidRPr="00693A5B">
              <w:rPr>
                <w:rFonts w:ascii="Arial" w:hAnsi="Arial" w:cs="Arial"/>
                <w:sz w:val="18"/>
                <w:szCs w:val="18"/>
              </w:rPr>
              <w:t>(T)</w:t>
            </w: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693A5B" w:rsidRDefault="00693A5B" w:rsidP="00693A5B">
            <w:pPr>
              <w:jc w:val="center"/>
              <w:rPr>
                <w:rFonts w:ascii="Arial" w:hAnsi="Arial" w:cs="Arial"/>
                <w:sz w:val="18"/>
                <w:szCs w:val="18"/>
              </w:rPr>
            </w:pPr>
          </w:p>
          <w:p w:rsidR="00693A5B" w:rsidRPr="00092CAF" w:rsidRDefault="00693A5B" w:rsidP="00693A5B">
            <w:pPr>
              <w:jc w:val="center"/>
              <w:rPr>
                <w:rFonts w:ascii="Arial" w:hAnsi="Arial" w:cs="Arial"/>
                <w:sz w:val="18"/>
                <w:szCs w:val="18"/>
              </w:rPr>
            </w:pPr>
          </w:p>
        </w:tc>
      </w:tr>
    </w:tbl>
    <w:p w:rsidR="001524EA" w:rsidRDefault="001524EA" w:rsidP="00141C91">
      <w:pPr>
        <w:tabs>
          <w:tab w:val="left" w:pos="0"/>
          <w:tab w:val="center" w:pos="4680"/>
          <w:tab w:val="right" w:pos="9270"/>
          <w:tab w:val="left" w:pos="12780"/>
        </w:tabs>
        <w:rPr>
          <w:rFonts w:ascii="Arial" w:hAnsi="Arial" w:cs="Arial"/>
        </w:rPr>
      </w:pPr>
    </w:p>
    <w:p w:rsidR="00141C91" w:rsidRPr="004B1F75" w:rsidRDefault="00141C91" w:rsidP="001524EA">
      <w:pPr>
        <w:pBdr>
          <w:top w:val="single" w:sz="4" w:space="1" w:color="auto"/>
        </w:pBdr>
        <w:tabs>
          <w:tab w:val="left" w:pos="0"/>
          <w:tab w:val="center" w:pos="4680"/>
          <w:tab w:val="right" w:pos="9270"/>
          <w:tab w:val="left" w:pos="12780"/>
        </w:tabs>
        <w:ind w:right="-630"/>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693A5B" w:rsidRPr="00104EC0" w:rsidRDefault="00141C91" w:rsidP="00141C91">
      <w:pPr>
        <w:tabs>
          <w:tab w:val="right" w:pos="9180"/>
        </w:tabs>
        <w:ind w:right="900"/>
        <w:rPr>
          <w:rFonts w:ascii="Arial" w:hAnsi="Arial" w:cs="Arial"/>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New Century</w:t>
      </w:r>
      <w:r w:rsidRPr="003A74F4">
        <w:rPr>
          <w:rFonts w:ascii="Arial" w:hAnsi="Arial" w:cs="Arial"/>
          <w:spacing w:val="-2"/>
        </w:rPr>
        <w:t>, Kansas</w:t>
      </w:r>
      <w:r>
        <w:rPr>
          <w:b/>
          <w:spacing w:val="4"/>
          <w:sz w:val="18"/>
        </w:rPr>
        <w:t xml:space="preserve"> </w:t>
      </w:r>
      <w:r w:rsidR="00693A5B">
        <w:rPr>
          <w:b/>
          <w:spacing w:val="4"/>
          <w:sz w:val="18"/>
        </w:rPr>
        <w:br w:type="page"/>
      </w:r>
      <w:r w:rsidR="00693A5B" w:rsidRPr="00104EC0">
        <w:rPr>
          <w:rFonts w:ascii="Arial" w:hAnsi="Arial" w:cs="Arial"/>
        </w:rPr>
        <w:t xml:space="preserve">CenturyTel of </w:t>
      </w:r>
      <w:smartTag w:uri="urn:schemas-microsoft-com:office:smarttags" w:element="State">
        <w:smartTag w:uri="urn:schemas-microsoft-com:office:smarttags" w:element="place">
          <w:r w:rsidR="00693A5B" w:rsidRPr="00104EC0">
            <w:rPr>
              <w:rFonts w:ascii="Arial" w:hAnsi="Arial" w:cs="Arial"/>
            </w:rPr>
            <w:t>Missouri</w:t>
          </w:r>
        </w:smartTag>
      </w:smartTag>
      <w:r w:rsidR="00693A5B" w:rsidRPr="00104EC0">
        <w:rPr>
          <w:rFonts w:ascii="Arial" w:hAnsi="Arial" w:cs="Arial"/>
        </w:rPr>
        <w:t>, LLC</w:t>
      </w:r>
      <w:r w:rsidR="00693A5B" w:rsidRPr="00104EC0">
        <w:rPr>
          <w:rFonts w:ascii="Arial" w:hAnsi="Arial" w:cs="Arial"/>
        </w:rPr>
        <w:tab/>
      </w:r>
      <w:smartTag w:uri="urn:schemas-microsoft-com:office:smarttags" w:element="place">
        <w:smartTag w:uri="urn:schemas-microsoft-com:office:smarttags" w:element="City">
          <w:r w:rsidR="00693A5B" w:rsidRPr="00104EC0">
            <w:rPr>
              <w:rFonts w:ascii="Arial" w:hAnsi="Arial" w:cs="Arial"/>
            </w:rPr>
            <w:t>P.S.C.</w:t>
          </w:r>
        </w:smartTag>
        <w:r w:rsidR="00693A5B" w:rsidRPr="00104EC0">
          <w:rPr>
            <w:rFonts w:ascii="Arial" w:hAnsi="Arial" w:cs="Arial"/>
          </w:rPr>
          <w:t xml:space="preserve"> </w:t>
        </w:r>
        <w:smartTag w:uri="urn:schemas-microsoft-com:office:smarttags" w:element="State">
          <w:r w:rsidR="00693A5B" w:rsidRPr="00104EC0">
            <w:rPr>
              <w:rFonts w:ascii="Arial" w:hAnsi="Arial" w:cs="Arial"/>
            </w:rPr>
            <w:t>MO.</w:t>
          </w:r>
        </w:smartTag>
      </w:smartTag>
      <w:r w:rsidR="00693A5B" w:rsidRPr="00104EC0">
        <w:rPr>
          <w:rFonts w:ascii="Arial" w:hAnsi="Arial" w:cs="Arial"/>
        </w:rPr>
        <w:t xml:space="preserve"> No. 2</w:t>
      </w:r>
    </w:p>
    <w:p w:rsidR="00693A5B" w:rsidRPr="00FC7AA8" w:rsidRDefault="00693A5B" w:rsidP="00693A5B">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sidRPr="00FC7AA8">
        <w:rPr>
          <w:rFonts w:ascii="Arial" w:hAnsi="Arial" w:cs="Arial"/>
        </w:rPr>
        <w:t xml:space="preserve">1st Revised Sheet </w:t>
      </w:r>
      <w:r>
        <w:rPr>
          <w:rFonts w:ascii="Arial" w:hAnsi="Arial" w:cs="Arial"/>
        </w:rPr>
        <w:t>249.1</w:t>
      </w:r>
      <w:r w:rsidRPr="00FC7AA8">
        <w:rPr>
          <w:rFonts w:ascii="Arial" w:hAnsi="Arial" w:cs="Arial"/>
        </w:rPr>
        <w:tab/>
      </w:r>
    </w:p>
    <w:p w:rsidR="00693A5B" w:rsidRPr="00CA7B22" w:rsidRDefault="00693A5B" w:rsidP="00693A5B">
      <w:pPr>
        <w:pStyle w:val="Header"/>
        <w:tabs>
          <w:tab w:val="clear" w:pos="4320"/>
          <w:tab w:val="clear" w:pos="8640"/>
          <w:tab w:val="right" w:pos="9180"/>
        </w:tabs>
        <w:ind w:right="900"/>
      </w:pPr>
      <w:r w:rsidRPr="00FC7AA8">
        <w:rPr>
          <w:rFonts w:ascii="Arial" w:hAnsi="Arial" w:cs="Arial"/>
          <w:sz w:val="20"/>
        </w:rPr>
        <w:tab/>
        <w:t xml:space="preserve">Cancels </w:t>
      </w:r>
      <w:r>
        <w:rPr>
          <w:rFonts w:ascii="Arial" w:hAnsi="Arial" w:cs="Arial"/>
          <w:sz w:val="20"/>
        </w:rPr>
        <w:t>Original</w:t>
      </w:r>
      <w:r w:rsidRPr="00FC7AA8">
        <w:rPr>
          <w:rFonts w:ascii="Arial" w:hAnsi="Arial" w:cs="Arial"/>
          <w:sz w:val="20"/>
        </w:rPr>
        <w:t xml:space="preserve"> Sheet </w:t>
      </w:r>
      <w:r>
        <w:rPr>
          <w:rFonts w:ascii="Arial" w:hAnsi="Arial" w:cs="Arial"/>
          <w:sz w:val="20"/>
        </w:rPr>
        <w:t>249.1</w:t>
      </w:r>
    </w:p>
    <w:p w:rsidR="00693A5B" w:rsidRPr="00104EC0" w:rsidRDefault="00693A5B" w:rsidP="00693A5B">
      <w:pPr>
        <w:pStyle w:val="Header"/>
        <w:tabs>
          <w:tab w:val="clear" w:pos="4320"/>
          <w:tab w:val="clear" w:pos="8640"/>
          <w:tab w:val="right" w:pos="9270"/>
        </w:tabs>
        <w:ind w:right="900"/>
      </w:pPr>
    </w:p>
    <w:tbl>
      <w:tblPr>
        <w:tblW w:w="10512" w:type="dxa"/>
        <w:tblLayout w:type="fixed"/>
        <w:tblLook w:val="01E0"/>
      </w:tblPr>
      <w:tblGrid>
        <w:gridCol w:w="9360"/>
        <w:gridCol w:w="1152"/>
      </w:tblGrid>
      <w:tr w:rsidR="00693A5B" w:rsidRPr="00C745EC" w:rsidTr="00693A5B">
        <w:trPr>
          <w:trHeight w:val="4315"/>
        </w:trPr>
        <w:tc>
          <w:tcPr>
            <w:tcW w:w="9360" w:type="dxa"/>
          </w:tcPr>
          <w:p w:rsidR="00693A5B" w:rsidRPr="00693A5B" w:rsidRDefault="00693A5B" w:rsidP="00693A5B">
            <w:pPr>
              <w:suppressAutoHyphens/>
              <w:ind w:left="720" w:hanging="720"/>
              <w:jc w:val="center"/>
              <w:rPr>
                <w:rFonts w:ascii="Arial" w:hAnsi="Arial" w:cs="Arial"/>
                <w:spacing w:val="4"/>
              </w:rPr>
            </w:pPr>
            <w:r w:rsidRPr="00693A5B">
              <w:rPr>
                <w:rFonts w:ascii="Arial" w:hAnsi="Arial" w:cs="Arial"/>
                <w:spacing w:val="4"/>
              </w:rPr>
              <w:t>FACILITIES FOR INTRASTATE ACCESS</w:t>
            </w:r>
          </w:p>
          <w:p w:rsidR="00693A5B" w:rsidRPr="00693A5B" w:rsidRDefault="00693A5B" w:rsidP="00693A5B">
            <w:pPr>
              <w:suppressAutoHyphens/>
              <w:ind w:left="720" w:hanging="720"/>
              <w:rPr>
                <w:rFonts w:ascii="Arial" w:hAnsi="Arial" w:cs="Arial"/>
                <w:spacing w:val="4"/>
              </w:rPr>
            </w:pPr>
          </w:p>
          <w:p w:rsidR="00C745EC" w:rsidRDefault="00C745EC" w:rsidP="00C745EC">
            <w:pPr>
              <w:suppressAutoHyphens/>
              <w:ind w:left="720" w:hanging="720"/>
              <w:jc w:val="both"/>
              <w:rPr>
                <w:spacing w:val="-1"/>
                <w:sz w:val="18"/>
              </w:rPr>
            </w:pPr>
            <w:r>
              <w:rPr>
                <w:spacing w:val="4"/>
                <w:sz w:val="18"/>
              </w:rPr>
              <w:t>6.</w:t>
            </w:r>
            <w:r>
              <w:rPr>
                <w:spacing w:val="4"/>
                <w:sz w:val="18"/>
              </w:rPr>
              <w:tab/>
            </w:r>
            <w:r>
              <w:rPr>
                <w:spacing w:val="-1"/>
                <w:sz w:val="18"/>
                <w:u w:val="single"/>
              </w:rPr>
              <w:t>MISCELLANEOUS SERVICES</w:t>
            </w:r>
            <w:r>
              <w:rPr>
                <w:spacing w:val="-1"/>
                <w:sz w:val="18"/>
              </w:rPr>
              <w:t xml:space="preserve"> (Cont'd)</w:t>
            </w:r>
          </w:p>
          <w:p w:rsidR="00C745EC" w:rsidRDefault="00C745EC" w:rsidP="00C745EC">
            <w:pPr>
              <w:suppressAutoHyphens/>
              <w:ind w:left="1080" w:hanging="720"/>
              <w:jc w:val="both"/>
              <w:rPr>
                <w:spacing w:val="-1"/>
                <w:sz w:val="18"/>
                <w:u w:val="single"/>
              </w:rPr>
            </w:pPr>
          </w:p>
          <w:p w:rsidR="00C745EC" w:rsidRDefault="00C745EC" w:rsidP="00C745EC">
            <w:pPr>
              <w:suppressAutoHyphens/>
              <w:ind w:left="1080" w:hanging="720"/>
              <w:jc w:val="both"/>
              <w:rPr>
                <w:spacing w:val="-1"/>
                <w:sz w:val="18"/>
              </w:rPr>
            </w:pPr>
            <w:r>
              <w:rPr>
                <w:spacing w:val="4"/>
                <w:sz w:val="18"/>
              </w:rPr>
              <w:t>6.8</w:t>
            </w:r>
            <w:r>
              <w:rPr>
                <w:spacing w:val="4"/>
                <w:sz w:val="18"/>
              </w:rPr>
              <w:tab/>
            </w:r>
            <w:r>
              <w:rPr>
                <w:spacing w:val="-1"/>
                <w:sz w:val="18"/>
                <w:u w:val="single"/>
              </w:rPr>
              <w:t>End User/Agent Lists</w:t>
            </w:r>
            <w:r>
              <w:rPr>
                <w:spacing w:val="-1"/>
                <w:sz w:val="18"/>
              </w:rPr>
              <w:t xml:space="preserve"> (Cont'd)</w:t>
            </w:r>
          </w:p>
          <w:p w:rsidR="00C745EC" w:rsidRDefault="00C745EC" w:rsidP="00C745EC">
            <w:pPr>
              <w:suppressAutoHyphens/>
              <w:ind w:left="1440" w:hanging="720"/>
              <w:jc w:val="both"/>
              <w:rPr>
                <w:spacing w:val="-1"/>
                <w:sz w:val="18"/>
                <w:u w:val="single"/>
              </w:rPr>
            </w:pPr>
          </w:p>
          <w:p w:rsidR="00C745EC" w:rsidRDefault="00C745EC" w:rsidP="00C745EC">
            <w:pPr>
              <w:suppressAutoHyphens/>
              <w:ind w:left="1440" w:hanging="720"/>
              <w:jc w:val="both"/>
              <w:rPr>
                <w:spacing w:val="-1"/>
                <w:sz w:val="18"/>
              </w:rPr>
            </w:pPr>
            <w:r>
              <w:rPr>
                <w:spacing w:val="4"/>
                <w:sz w:val="18"/>
              </w:rPr>
              <w:t>(A)</w:t>
            </w:r>
            <w:r>
              <w:rPr>
                <w:spacing w:val="4"/>
                <w:sz w:val="18"/>
              </w:rPr>
              <w:tab/>
            </w:r>
            <w:r>
              <w:rPr>
                <w:spacing w:val="-1"/>
                <w:sz w:val="18"/>
                <w:u w:val="single"/>
              </w:rPr>
              <w:t>Presubscription List</w:t>
            </w:r>
            <w:r>
              <w:rPr>
                <w:spacing w:val="-1"/>
                <w:sz w:val="18"/>
              </w:rPr>
              <w:t xml:space="preserve"> (Cont'd)</w:t>
            </w:r>
          </w:p>
          <w:p w:rsidR="00C745EC" w:rsidRDefault="00C745EC" w:rsidP="00C745EC">
            <w:pPr>
              <w:suppressAutoHyphens/>
              <w:ind w:left="1980" w:hanging="540"/>
              <w:jc w:val="both"/>
              <w:rPr>
                <w:spacing w:val="-1"/>
                <w:sz w:val="18"/>
                <w:u w:val="single"/>
              </w:rPr>
            </w:pPr>
          </w:p>
          <w:p w:rsidR="00C745EC" w:rsidRDefault="00C745EC" w:rsidP="00C745EC">
            <w:pPr>
              <w:suppressAutoHyphens/>
              <w:ind w:left="1980" w:hanging="540"/>
              <w:jc w:val="both"/>
              <w:rPr>
                <w:spacing w:val="-1"/>
                <w:sz w:val="18"/>
                <w:u w:val="single"/>
              </w:rPr>
            </w:pPr>
            <w:r>
              <w:rPr>
                <w:spacing w:val="4"/>
                <w:sz w:val="18"/>
              </w:rPr>
              <w:t>(2)</w:t>
            </w:r>
            <w:r>
              <w:rPr>
                <w:spacing w:val="4"/>
                <w:sz w:val="18"/>
              </w:rPr>
              <w:tab/>
            </w:r>
            <w:proofErr w:type="spellStart"/>
            <w:r>
              <w:rPr>
                <w:spacing w:val="-1"/>
                <w:sz w:val="18"/>
                <w:u w:val="single"/>
              </w:rPr>
              <w:t>IntraLATA</w:t>
            </w:r>
            <w:proofErr w:type="spellEnd"/>
            <w:r>
              <w:rPr>
                <w:spacing w:val="-1"/>
                <w:sz w:val="18"/>
                <w:u w:val="single"/>
              </w:rPr>
              <w:t xml:space="preserve"> Equal Access</w:t>
            </w:r>
          </w:p>
          <w:p w:rsidR="00C745EC" w:rsidRDefault="00C745EC" w:rsidP="00C745EC">
            <w:pPr>
              <w:suppressAutoHyphens/>
              <w:ind w:left="1980"/>
              <w:jc w:val="both"/>
              <w:rPr>
                <w:spacing w:val="-1"/>
                <w:sz w:val="18"/>
                <w:u w:val="single"/>
              </w:rPr>
            </w:pPr>
          </w:p>
          <w:p w:rsidR="00C745EC" w:rsidRDefault="00C745EC" w:rsidP="00C745EC">
            <w:pPr>
              <w:suppressAutoHyphens/>
              <w:ind w:left="1980"/>
              <w:jc w:val="both"/>
              <w:rPr>
                <w:spacing w:val="-1"/>
                <w:sz w:val="18"/>
              </w:rPr>
            </w:pPr>
            <w:r>
              <w:rPr>
                <w:spacing w:val="-1"/>
                <w:sz w:val="18"/>
              </w:rPr>
              <w:t xml:space="preserve">Prior to conversion to </w:t>
            </w:r>
            <w:proofErr w:type="spellStart"/>
            <w:r>
              <w:rPr>
                <w:spacing w:val="-1"/>
                <w:sz w:val="18"/>
              </w:rPr>
              <w:t>intraLATA</w:t>
            </w:r>
            <w:proofErr w:type="spellEnd"/>
            <w:r>
              <w:rPr>
                <w:spacing w:val="-1"/>
                <w:sz w:val="18"/>
              </w:rPr>
              <w:t xml:space="preserve"> equal access an IC or LEC may request a list of the Telephone Company's end users and agents of record served from that end office switch.  A single Presubscription List will be provided to </w:t>
            </w:r>
            <w:proofErr w:type="spellStart"/>
            <w:r>
              <w:rPr>
                <w:spacing w:val="-1"/>
                <w:sz w:val="18"/>
              </w:rPr>
              <w:t>intraLATA</w:t>
            </w:r>
            <w:proofErr w:type="spellEnd"/>
            <w:r>
              <w:rPr>
                <w:spacing w:val="-1"/>
                <w:sz w:val="18"/>
              </w:rPr>
              <w:t xml:space="preserve"> toll providers as follows:</w:t>
            </w:r>
          </w:p>
          <w:p w:rsidR="00C745EC" w:rsidRDefault="00C745EC" w:rsidP="00C745EC">
            <w:pPr>
              <w:suppressAutoHyphens/>
              <w:ind w:left="1980"/>
              <w:jc w:val="both"/>
              <w:rPr>
                <w:spacing w:val="-1"/>
                <w:sz w:val="18"/>
              </w:rPr>
            </w:pPr>
          </w:p>
          <w:p w:rsidR="00C745EC" w:rsidRDefault="00C745EC" w:rsidP="00C745EC">
            <w:pPr>
              <w:suppressAutoHyphens/>
              <w:ind w:left="2520" w:hanging="540"/>
              <w:jc w:val="both"/>
              <w:rPr>
                <w:spacing w:val="-1"/>
                <w:sz w:val="18"/>
              </w:rPr>
            </w:pPr>
            <w:r>
              <w:rPr>
                <w:spacing w:val="4"/>
                <w:sz w:val="18"/>
              </w:rPr>
              <w:t>(a)</w:t>
            </w:r>
            <w:r>
              <w:rPr>
                <w:spacing w:val="4"/>
                <w:sz w:val="18"/>
              </w:rPr>
              <w:tab/>
            </w:r>
            <w:r>
              <w:rPr>
                <w:spacing w:val="-1"/>
                <w:sz w:val="18"/>
              </w:rPr>
              <w:t xml:space="preserve">The Telephone Company will provide a list from its Customer data base.  The list may be provided on electronic transmission or paper printout, at the option of the IC or LEC, at rates provided in 6.8.1(A).  Foreign listings, PBX stations, CU </w:t>
            </w:r>
            <w:proofErr w:type="spellStart"/>
            <w:r>
              <w:rPr>
                <w:spacing w:val="-1"/>
                <w:sz w:val="18"/>
              </w:rPr>
              <w:t>centrex</w:t>
            </w:r>
            <w:proofErr w:type="spellEnd"/>
            <w:r>
              <w:rPr>
                <w:spacing w:val="-1"/>
                <w:sz w:val="18"/>
              </w:rPr>
              <w:t xml:space="preserve"> stations, public coin station and numbers not in service will not be provided.</w:t>
            </w:r>
          </w:p>
          <w:p w:rsidR="00C745EC" w:rsidRDefault="00C745EC" w:rsidP="00C745EC">
            <w:pPr>
              <w:suppressAutoHyphens/>
              <w:ind w:left="3060" w:hanging="540"/>
              <w:jc w:val="both"/>
              <w:rPr>
                <w:spacing w:val="-1"/>
                <w:sz w:val="18"/>
              </w:rPr>
            </w:pPr>
          </w:p>
          <w:p w:rsidR="00C745EC" w:rsidRDefault="00C745EC" w:rsidP="00C745EC">
            <w:pPr>
              <w:suppressAutoHyphens/>
              <w:ind w:left="3060" w:hanging="540"/>
              <w:jc w:val="both"/>
              <w:rPr>
                <w:spacing w:val="-1"/>
                <w:sz w:val="18"/>
              </w:rPr>
            </w:pPr>
            <w:r>
              <w:rPr>
                <w:spacing w:val="4"/>
                <w:sz w:val="18"/>
              </w:rPr>
              <w:t>(1)</w:t>
            </w:r>
            <w:r>
              <w:rPr>
                <w:spacing w:val="4"/>
                <w:sz w:val="18"/>
              </w:rPr>
              <w:tab/>
            </w:r>
            <w:r>
              <w:rPr>
                <w:spacing w:val="-1"/>
                <w:sz w:val="18"/>
              </w:rPr>
              <w:t xml:space="preserve">The Initial List will be provided to the IC or LEC no later than 30 days after receipt of the order and payment by the IC or LEC of charges in 6.8.1(A).  The nonrecurring charge for the Initial List applies per order.  A single order may contain all end offices having the same </w:t>
            </w:r>
            <w:proofErr w:type="spellStart"/>
            <w:r>
              <w:rPr>
                <w:spacing w:val="-1"/>
                <w:sz w:val="18"/>
              </w:rPr>
              <w:t>intraLATA</w:t>
            </w:r>
            <w:proofErr w:type="spellEnd"/>
            <w:r>
              <w:rPr>
                <w:spacing w:val="-1"/>
                <w:sz w:val="18"/>
              </w:rPr>
              <w:t xml:space="preserve"> equal access conversion date.  The telephone number will not be provided if an end user or agent has a </w:t>
            </w:r>
            <w:proofErr w:type="spellStart"/>
            <w:r>
              <w:rPr>
                <w:spacing w:val="-1"/>
                <w:sz w:val="18"/>
              </w:rPr>
              <w:t>nonpublished</w:t>
            </w:r>
            <w:proofErr w:type="spellEnd"/>
            <w:r>
              <w:rPr>
                <w:spacing w:val="-1"/>
                <w:sz w:val="18"/>
              </w:rPr>
              <w:t xml:space="preserve"> number.</w:t>
            </w:r>
          </w:p>
          <w:p w:rsidR="00C745EC" w:rsidRDefault="00C745EC" w:rsidP="00C745EC">
            <w:pPr>
              <w:suppressAutoHyphens/>
              <w:ind w:left="3060" w:hanging="540"/>
              <w:jc w:val="both"/>
              <w:rPr>
                <w:spacing w:val="-1"/>
                <w:sz w:val="18"/>
              </w:rPr>
            </w:pPr>
          </w:p>
          <w:p w:rsidR="00C745EC" w:rsidRDefault="00C745EC" w:rsidP="00C745EC">
            <w:pPr>
              <w:suppressAutoHyphens/>
              <w:ind w:left="3060" w:hanging="540"/>
              <w:jc w:val="both"/>
              <w:rPr>
                <w:spacing w:val="-1"/>
                <w:sz w:val="18"/>
              </w:rPr>
            </w:pPr>
            <w:r>
              <w:rPr>
                <w:spacing w:val="4"/>
                <w:sz w:val="18"/>
              </w:rPr>
              <w:t>(2)</w:t>
            </w:r>
            <w:r>
              <w:rPr>
                <w:spacing w:val="4"/>
                <w:sz w:val="18"/>
              </w:rPr>
              <w:tab/>
            </w:r>
            <w:r>
              <w:rPr>
                <w:spacing w:val="-1"/>
                <w:sz w:val="18"/>
              </w:rPr>
              <w:t xml:space="preserve">The Account Activity List, which includes a listing of all changes to the Customer data base, since the Initial List was produced, will be provided on a cyclic basis.  The Account Activity List will only include information for those end users and agents that are presubscribed to the IC or LEC (including end users and agents with </w:t>
            </w:r>
            <w:proofErr w:type="spellStart"/>
            <w:r>
              <w:rPr>
                <w:spacing w:val="-1"/>
                <w:sz w:val="18"/>
              </w:rPr>
              <w:t>nonpublished</w:t>
            </w:r>
            <w:proofErr w:type="spellEnd"/>
            <w:r>
              <w:rPr>
                <w:spacing w:val="-1"/>
                <w:sz w:val="18"/>
              </w:rPr>
              <w:t xml:space="preserve"> numbers) for the sole purpose of updating the IC's or LEC's Customer account information.  There is no charge for this list.</w:t>
            </w:r>
          </w:p>
          <w:p w:rsidR="00C745EC" w:rsidRDefault="00C745EC" w:rsidP="00C745EC">
            <w:pPr>
              <w:suppressAutoHyphens/>
              <w:ind w:left="3060" w:hanging="540"/>
              <w:jc w:val="both"/>
              <w:rPr>
                <w:spacing w:val="-1"/>
                <w:sz w:val="18"/>
              </w:rPr>
            </w:pPr>
          </w:p>
          <w:p w:rsidR="00C745EC" w:rsidRDefault="00C745EC" w:rsidP="00C745EC">
            <w:pPr>
              <w:suppressAutoHyphens/>
              <w:ind w:left="2520" w:hanging="540"/>
              <w:jc w:val="both"/>
              <w:rPr>
                <w:spacing w:val="-1"/>
                <w:sz w:val="18"/>
              </w:rPr>
            </w:pPr>
            <w:r>
              <w:rPr>
                <w:spacing w:val="4"/>
                <w:sz w:val="18"/>
              </w:rPr>
              <w:t>(b)</w:t>
            </w:r>
            <w:r>
              <w:rPr>
                <w:spacing w:val="4"/>
                <w:sz w:val="18"/>
              </w:rPr>
              <w:tab/>
            </w:r>
            <w:r>
              <w:rPr>
                <w:spacing w:val="-1"/>
                <w:sz w:val="18"/>
              </w:rPr>
              <w:t xml:space="preserve">The IC or LEC agrees to use the Initial List for the sole purpose of contacting potential Customers/agents, or existing Customers/agents, regarding </w:t>
            </w:r>
            <w:proofErr w:type="spellStart"/>
            <w:r>
              <w:rPr>
                <w:spacing w:val="-1"/>
                <w:sz w:val="18"/>
              </w:rPr>
              <w:t>intraLATA</w:t>
            </w:r>
            <w:proofErr w:type="spellEnd"/>
            <w:r>
              <w:rPr>
                <w:spacing w:val="-1"/>
                <w:sz w:val="18"/>
              </w:rPr>
              <w:t xml:space="preserve"> telecommunications services available through equal access to be obtained from the Telephone Company.  The IC or LEC agrees not to sell, or reproduce in any manner, in whole or in part, the lists or permit such to be done.</w:t>
            </w:r>
          </w:p>
          <w:p w:rsidR="00C745EC" w:rsidRDefault="00C745EC" w:rsidP="00C745EC">
            <w:pPr>
              <w:suppressAutoHyphens/>
              <w:ind w:left="2520" w:hanging="540"/>
              <w:jc w:val="both"/>
              <w:rPr>
                <w:spacing w:val="-1"/>
                <w:sz w:val="18"/>
              </w:rPr>
            </w:pPr>
          </w:p>
          <w:p w:rsidR="00C745EC" w:rsidRDefault="00C745EC" w:rsidP="00C745EC">
            <w:pPr>
              <w:suppressAutoHyphens/>
              <w:ind w:left="2520" w:hanging="540"/>
              <w:jc w:val="both"/>
              <w:rPr>
                <w:spacing w:val="-1"/>
                <w:sz w:val="18"/>
              </w:rPr>
            </w:pPr>
            <w:r>
              <w:rPr>
                <w:spacing w:val="4"/>
                <w:sz w:val="18"/>
              </w:rPr>
              <w:t>(c)</w:t>
            </w:r>
            <w:r>
              <w:rPr>
                <w:spacing w:val="4"/>
                <w:sz w:val="18"/>
              </w:rPr>
              <w:tab/>
            </w:r>
            <w:r>
              <w:rPr>
                <w:spacing w:val="-1"/>
                <w:sz w:val="18"/>
              </w:rPr>
              <w:t>The IC or LEC shall indemnify, protect and save harmless the Telephone Company from and against any and all loss, liability, damages and expense arising out of any demand, claim, suit or judgment for damages which may arise out of the Telephone Company's supplying of listing information, services or records.</w:t>
            </w:r>
          </w:p>
          <w:p w:rsidR="00C745EC" w:rsidRDefault="00C745EC" w:rsidP="00C745EC">
            <w:pPr>
              <w:suppressAutoHyphens/>
              <w:ind w:left="2520" w:hanging="540"/>
              <w:jc w:val="both"/>
              <w:rPr>
                <w:spacing w:val="-1"/>
                <w:sz w:val="18"/>
              </w:rPr>
            </w:pPr>
          </w:p>
          <w:p w:rsidR="00C745EC" w:rsidRDefault="00C745EC" w:rsidP="00C745EC">
            <w:pPr>
              <w:suppressAutoHyphens/>
              <w:ind w:left="2520" w:hanging="540"/>
              <w:jc w:val="both"/>
              <w:rPr>
                <w:spacing w:val="-1"/>
                <w:sz w:val="18"/>
              </w:rPr>
            </w:pPr>
            <w:r>
              <w:rPr>
                <w:spacing w:val="4"/>
                <w:sz w:val="18"/>
              </w:rPr>
              <w:t>(d)</w:t>
            </w:r>
            <w:r>
              <w:rPr>
                <w:spacing w:val="4"/>
                <w:sz w:val="18"/>
              </w:rPr>
              <w:tab/>
            </w:r>
            <w:r>
              <w:rPr>
                <w:spacing w:val="-1"/>
                <w:sz w:val="18"/>
              </w:rPr>
              <w:t>The Telephone Company and the IC or LEC agree that the mutual objective of the parties is to conduct their respective businesses to avoid confusion by the end users and agents as to the separate and independent identity of the respective companies and their services.  Neither the Telephone Company nor the IC or LEC shall make any representation to end users, the public, prospective advertisers, expressed or implied, written or oral, which would imply that the IC or LEC is the same as, a part of, or associated with the Telephone Company.</w:t>
            </w:r>
          </w:p>
          <w:p w:rsidR="00C745EC" w:rsidRDefault="00C745EC" w:rsidP="00C745EC">
            <w:pPr>
              <w:suppressAutoHyphens/>
              <w:ind w:left="2520" w:hanging="540"/>
              <w:jc w:val="both"/>
              <w:rPr>
                <w:spacing w:val="-1"/>
                <w:sz w:val="18"/>
              </w:rPr>
            </w:pPr>
          </w:p>
          <w:p w:rsidR="00C745EC" w:rsidRDefault="00C745EC" w:rsidP="00C745EC">
            <w:pPr>
              <w:suppressAutoHyphens/>
              <w:ind w:left="2520" w:hanging="540"/>
              <w:jc w:val="both"/>
              <w:rPr>
                <w:spacing w:val="-1"/>
                <w:sz w:val="18"/>
              </w:rPr>
            </w:pPr>
            <w:r>
              <w:rPr>
                <w:spacing w:val="4"/>
                <w:sz w:val="18"/>
              </w:rPr>
              <w:t>(e)</w:t>
            </w:r>
            <w:r>
              <w:rPr>
                <w:spacing w:val="4"/>
                <w:sz w:val="18"/>
              </w:rPr>
              <w:tab/>
            </w:r>
            <w:r>
              <w:rPr>
                <w:spacing w:val="-1"/>
                <w:sz w:val="18"/>
              </w:rPr>
              <w:t>This service may be terminated by either the Telephone Company or the IC or LEC upon thirty (30) days' written notice.  The Telephone Company reserves the right to terminate this service immediately upon written notice if the IC or LEC misuses the list information.  Performance by the Telephone Company shall be excused in the event of strike, riot, act of God or any other cause beyond the reasonable control of the Telephone Company.</w:t>
            </w:r>
          </w:p>
          <w:p w:rsidR="00693A5B" w:rsidRPr="00693A5B" w:rsidRDefault="00693A5B" w:rsidP="00693A5B">
            <w:pPr>
              <w:rPr>
                <w:rFonts w:ascii="Arial" w:hAnsi="Arial" w:cs="Arial"/>
              </w:rPr>
            </w:pPr>
          </w:p>
          <w:p w:rsidR="00693A5B" w:rsidRPr="00092CAF" w:rsidRDefault="00693A5B" w:rsidP="00693A5B">
            <w:pPr>
              <w:rPr>
                <w:rFonts w:ascii="Arial" w:hAnsi="Arial" w:cs="Arial"/>
                <w:sz w:val="18"/>
                <w:szCs w:val="18"/>
              </w:rPr>
            </w:pPr>
          </w:p>
          <w:p w:rsidR="00693A5B" w:rsidRPr="00092CAF" w:rsidRDefault="00693A5B" w:rsidP="00693A5B">
            <w:pPr>
              <w:rPr>
                <w:rFonts w:ascii="Arial" w:hAnsi="Arial" w:cs="Arial"/>
                <w:sz w:val="18"/>
                <w:szCs w:val="18"/>
              </w:rPr>
            </w:pPr>
          </w:p>
        </w:tc>
        <w:tc>
          <w:tcPr>
            <w:tcW w:w="1152" w:type="dxa"/>
          </w:tcPr>
          <w:p w:rsidR="00B448BE" w:rsidRPr="00C745EC" w:rsidRDefault="00B448BE" w:rsidP="00B448BE">
            <w:pPr>
              <w:jc w:val="center"/>
              <w:rPr>
                <w:rFonts w:ascii="Arial" w:hAnsi="Arial" w:cs="Arial"/>
                <w:sz w:val="18"/>
                <w:szCs w:val="18"/>
              </w:rPr>
            </w:pPr>
          </w:p>
          <w:p w:rsidR="00B448BE" w:rsidRPr="00C745EC" w:rsidRDefault="00B448BE"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C745EC" w:rsidRPr="00C745EC" w:rsidRDefault="00C745EC" w:rsidP="00B448BE">
            <w:pPr>
              <w:jc w:val="center"/>
              <w:rPr>
                <w:rFonts w:ascii="Arial" w:hAnsi="Arial" w:cs="Arial"/>
                <w:sz w:val="18"/>
                <w:szCs w:val="18"/>
              </w:rPr>
            </w:pPr>
          </w:p>
          <w:p w:rsidR="00B448BE" w:rsidRPr="00C745EC" w:rsidRDefault="00C745EC" w:rsidP="00B448BE">
            <w:pPr>
              <w:jc w:val="center"/>
              <w:rPr>
                <w:rFonts w:ascii="Arial" w:hAnsi="Arial" w:cs="Arial"/>
                <w:sz w:val="18"/>
                <w:szCs w:val="18"/>
              </w:rPr>
            </w:pPr>
            <w:r>
              <w:rPr>
                <w:rFonts w:ascii="Arial" w:hAnsi="Arial" w:cs="Arial"/>
                <w:sz w:val="18"/>
                <w:szCs w:val="18"/>
              </w:rPr>
              <w:t>(T)</w:t>
            </w:r>
          </w:p>
          <w:p w:rsidR="00693A5B" w:rsidRPr="00C745EC" w:rsidRDefault="00693A5B" w:rsidP="00C745EC">
            <w:pPr>
              <w:jc w:val="center"/>
              <w:rPr>
                <w:rFonts w:ascii="Arial" w:hAnsi="Arial" w:cs="Arial"/>
                <w:sz w:val="18"/>
                <w:szCs w:val="18"/>
              </w:rPr>
            </w:pPr>
          </w:p>
        </w:tc>
      </w:tr>
    </w:tbl>
    <w:p w:rsidR="001524EA" w:rsidRDefault="001524EA" w:rsidP="00141C91">
      <w:pPr>
        <w:tabs>
          <w:tab w:val="left" w:pos="0"/>
          <w:tab w:val="center" w:pos="4680"/>
          <w:tab w:val="right" w:pos="9270"/>
          <w:tab w:val="left" w:pos="12780"/>
        </w:tabs>
        <w:rPr>
          <w:rFonts w:ascii="Arial" w:hAnsi="Arial" w:cs="Arial"/>
        </w:rPr>
      </w:pPr>
    </w:p>
    <w:p w:rsidR="00141C91" w:rsidRPr="004B1F75" w:rsidRDefault="00141C91" w:rsidP="001524EA">
      <w:pPr>
        <w:pBdr>
          <w:top w:val="single" w:sz="4" w:space="1" w:color="auto"/>
        </w:pBdr>
        <w:tabs>
          <w:tab w:val="left" w:pos="0"/>
          <w:tab w:val="center" w:pos="4680"/>
          <w:tab w:val="right" w:pos="9270"/>
          <w:tab w:val="left" w:pos="12780"/>
        </w:tabs>
        <w:ind w:right="-630"/>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693A5B" w:rsidRDefault="00141C91" w:rsidP="00141C91">
      <w:pPr>
        <w:spacing w:line="240" w:lineRule="exact"/>
        <w:rPr>
          <w:b/>
          <w:spacing w:val="4"/>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b/>
          <w:spacing w:val="4"/>
        </w:rPr>
        <w:t xml:space="preserve"> </w:t>
      </w:r>
      <w:r w:rsidR="00693A5B">
        <w:rPr>
          <w:b/>
          <w:spacing w:val="4"/>
        </w:rPr>
        <w:br w:type="page"/>
      </w:r>
    </w:p>
    <w:p w:rsidR="00B448BE" w:rsidRPr="00104EC0" w:rsidRDefault="00B448BE" w:rsidP="00B448BE">
      <w:pPr>
        <w:tabs>
          <w:tab w:val="right" w:pos="9180"/>
        </w:tabs>
        <w:ind w:right="900"/>
        <w:rPr>
          <w:rFonts w:ascii="Arial" w:hAnsi="Arial" w:cs="Arial"/>
        </w:rPr>
      </w:pPr>
      <w:r w:rsidRPr="00104EC0">
        <w:rPr>
          <w:rFonts w:ascii="Arial" w:hAnsi="Arial" w:cs="Arial"/>
        </w:rPr>
        <w:t xml:space="preserve">CenturyTel of </w:t>
      </w:r>
      <w:smartTag w:uri="urn:schemas-microsoft-com:office:smarttags" w:element="State">
        <w:smartTag w:uri="urn:schemas-microsoft-com:office:smarttags" w:element="place">
          <w:r w:rsidRPr="00104EC0">
            <w:rPr>
              <w:rFonts w:ascii="Arial" w:hAnsi="Arial" w:cs="Arial"/>
            </w:rPr>
            <w:t>Missouri</w:t>
          </w:r>
        </w:smartTag>
      </w:smartTag>
      <w:r w:rsidRPr="00104EC0">
        <w:rPr>
          <w:rFonts w:ascii="Arial" w:hAnsi="Arial" w:cs="Arial"/>
        </w:rPr>
        <w:t>, LLC</w:t>
      </w:r>
      <w:r w:rsidRPr="00104EC0">
        <w:rPr>
          <w:rFonts w:ascii="Arial" w:hAnsi="Arial" w:cs="Arial"/>
        </w:rPr>
        <w:tab/>
      </w:r>
      <w:smartTag w:uri="urn:schemas-microsoft-com:office:smarttags" w:element="place">
        <w:smartTag w:uri="urn:schemas-microsoft-com:office:smarttags" w:element="City">
          <w:r w:rsidRPr="00104EC0">
            <w:rPr>
              <w:rFonts w:ascii="Arial" w:hAnsi="Arial" w:cs="Arial"/>
            </w:rPr>
            <w:t>P.S.C.</w:t>
          </w:r>
        </w:smartTag>
        <w:r w:rsidRPr="00104EC0">
          <w:rPr>
            <w:rFonts w:ascii="Arial" w:hAnsi="Arial" w:cs="Arial"/>
          </w:rPr>
          <w:t xml:space="preserve"> </w:t>
        </w:r>
        <w:smartTag w:uri="urn:schemas-microsoft-com:office:smarttags" w:element="State">
          <w:r w:rsidRPr="00104EC0">
            <w:rPr>
              <w:rFonts w:ascii="Arial" w:hAnsi="Arial" w:cs="Arial"/>
            </w:rPr>
            <w:t>MO.</w:t>
          </w:r>
        </w:smartTag>
      </w:smartTag>
      <w:r w:rsidRPr="00104EC0">
        <w:rPr>
          <w:rFonts w:ascii="Arial" w:hAnsi="Arial" w:cs="Arial"/>
        </w:rPr>
        <w:t xml:space="preserve"> No. 2</w:t>
      </w:r>
    </w:p>
    <w:p w:rsidR="00B448BE" w:rsidRPr="00FC7AA8" w:rsidRDefault="00B448BE" w:rsidP="00B448BE">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sidRPr="00FC7AA8">
        <w:rPr>
          <w:rFonts w:ascii="Arial" w:hAnsi="Arial" w:cs="Arial"/>
        </w:rPr>
        <w:t xml:space="preserve">1st Revised Sheet </w:t>
      </w:r>
      <w:r>
        <w:rPr>
          <w:rFonts w:ascii="Arial" w:hAnsi="Arial" w:cs="Arial"/>
        </w:rPr>
        <w:t>252</w:t>
      </w:r>
      <w:r w:rsidRPr="00FC7AA8">
        <w:rPr>
          <w:rFonts w:ascii="Arial" w:hAnsi="Arial" w:cs="Arial"/>
        </w:rPr>
        <w:tab/>
      </w:r>
    </w:p>
    <w:p w:rsidR="00B448BE" w:rsidRPr="00CA7B22" w:rsidRDefault="00B448BE" w:rsidP="00B448BE">
      <w:pPr>
        <w:pStyle w:val="Header"/>
        <w:tabs>
          <w:tab w:val="clear" w:pos="4320"/>
          <w:tab w:val="clear" w:pos="8640"/>
          <w:tab w:val="right" w:pos="9180"/>
        </w:tabs>
        <w:ind w:right="900"/>
      </w:pPr>
      <w:r w:rsidRPr="00FC7AA8">
        <w:rPr>
          <w:rFonts w:ascii="Arial" w:hAnsi="Arial" w:cs="Arial"/>
          <w:sz w:val="20"/>
        </w:rPr>
        <w:tab/>
        <w:t xml:space="preserve">Cancels </w:t>
      </w:r>
      <w:r>
        <w:rPr>
          <w:rFonts w:ascii="Arial" w:hAnsi="Arial" w:cs="Arial"/>
          <w:sz w:val="20"/>
        </w:rPr>
        <w:t>Original</w:t>
      </w:r>
      <w:r w:rsidRPr="00FC7AA8">
        <w:rPr>
          <w:rFonts w:ascii="Arial" w:hAnsi="Arial" w:cs="Arial"/>
          <w:sz w:val="20"/>
        </w:rPr>
        <w:t xml:space="preserve"> Sheet </w:t>
      </w:r>
      <w:r>
        <w:rPr>
          <w:rFonts w:ascii="Arial" w:hAnsi="Arial" w:cs="Arial"/>
          <w:sz w:val="20"/>
        </w:rPr>
        <w:t>252</w:t>
      </w:r>
    </w:p>
    <w:p w:rsidR="00B448BE" w:rsidRPr="00104EC0" w:rsidRDefault="00B448BE" w:rsidP="00B448BE">
      <w:pPr>
        <w:pStyle w:val="Header"/>
        <w:tabs>
          <w:tab w:val="clear" w:pos="4320"/>
          <w:tab w:val="clear" w:pos="8640"/>
          <w:tab w:val="right" w:pos="9270"/>
        </w:tabs>
        <w:ind w:right="900"/>
      </w:pPr>
    </w:p>
    <w:tbl>
      <w:tblPr>
        <w:tblW w:w="10512" w:type="dxa"/>
        <w:tblLayout w:type="fixed"/>
        <w:tblLook w:val="01E0"/>
      </w:tblPr>
      <w:tblGrid>
        <w:gridCol w:w="9360"/>
        <w:gridCol w:w="1152"/>
      </w:tblGrid>
      <w:tr w:rsidR="00B448BE" w:rsidRPr="00092CAF" w:rsidTr="00B448BE">
        <w:trPr>
          <w:trHeight w:val="4315"/>
        </w:trPr>
        <w:tc>
          <w:tcPr>
            <w:tcW w:w="9360" w:type="dxa"/>
          </w:tcPr>
          <w:p w:rsidR="00B448BE" w:rsidRPr="00693A5B" w:rsidRDefault="00B448BE" w:rsidP="00B448BE">
            <w:pPr>
              <w:suppressAutoHyphens/>
              <w:ind w:left="720" w:hanging="720"/>
              <w:jc w:val="center"/>
              <w:rPr>
                <w:rFonts w:ascii="Arial" w:hAnsi="Arial" w:cs="Arial"/>
                <w:spacing w:val="4"/>
              </w:rPr>
            </w:pPr>
            <w:r w:rsidRPr="00693A5B">
              <w:rPr>
                <w:rFonts w:ascii="Arial" w:hAnsi="Arial" w:cs="Arial"/>
                <w:spacing w:val="4"/>
              </w:rPr>
              <w:t>FACILITIES FOR INTRASTATE ACCESS</w:t>
            </w:r>
          </w:p>
          <w:p w:rsidR="00B448BE" w:rsidRPr="00693A5B" w:rsidRDefault="00B448BE" w:rsidP="00B448BE">
            <w:pPr>
              <w:suppressAutoHyphens/>
              <w:ind w:left="720" w:hanging="720"/>
              <w:rPr>
                <w:rFonts w:ascii="Arial" w:hAnsi="Arial" w:cs="Arial"/>
                <w:spacing w:val="4"/>
              </w:rPr>
            </w:pPr>
          </w:p>
          <w:p w:rsidR="00B448BE" w:rsidRDefault="00B448BE" w:rsidP="00B448BE">
            <w:pPr>
              <w:suppressAutoHyphens/>
              <w:ind w:left="720" w:hanging="720"/>
              <w:jc w:val="both"/>
              <w:rPr>
                <w:spacing w:val="-1"/>
                <w:sz w:val="18"/>
              </w:rPr>
            </w:pPr>
            <w:r>
              <w:rPr>
                <w:spacing w:val="4"/>
                <w:sz w:val="18"/>
              </w:rPr>
              <w:t>6.</w:t>
            </w:r>
            <w:r>
              <w:rPr>
                <w:spacing w:val="4"/>
                <w:sz w:val="18"/>
              </w:rPr>
              <w:tab/>
            </w:r>
            <w:r>
              <w:rPr>
                <w:spacing w:val="-1"/>
                <w:sz w:val="18"/>
                <w:u w:val="single"/>
              </w:rPr>
              <w:t>MISCELLANEOUS SERVICES</w:t>
            </w:r>
            <w:r>
              <w:rPr>
                <w:spacing w:val="-1"/>
                <w:sz w:val="18"/>
              </w:rPr>
              <w:t xml:space="preserve"> (Cont'd)</w:t>
            </w:r>
          </w:p>
          <w:p w:rsidR="00B448BE" w:rsidRDefault="00B448BE" w:rsidP="00B448BE">
            <w:pPr>
              <w:suppressAutoHyphens/>
              <w:ind w:left="1080" w:hanging="720"/>
              <w:jc w:val="both"/>
              <w:rPr>
                <w:spacing w:val="-1"/>
                <w:sz w:val="18"/>
                <w:u w:val="single"/>
              </w:rPr>
            </w:pPr>
          </w:p>
          <w:p w:rsidR="00B448BE" w:rsidRDefault="00B448BE" w:rsidP="00B448BE">
            <w:pPr>
              <w:suppressAutoHyphens/>
              <w:ind w:left="1080" w:hanging="720"/>
              <w:jc w:val="both"/>
              <w:rPr>
                <w:spacing w:val="-1"/>
                <w:sz w:val="18"/>
                <w:u w:val="single"/>
              </w:rPr>
            </w:pPr>
            <w:r>
              <w:rPr>
                <w:spacing w:val="4"/>
                <w:sz w:val="18"/>
              </w:rPr>
              <w:t>6.9</w:t>
            </w:r>
            <w:r>
              <w:rPr>
                <w:spacing w:val="4"/>
                <w:sz w:val="18"/>
              </w:rPr>
              <w:tab/>
            </w:r>
            <w:r>
              <w:rPr>
                <w:spacing w:val="-1"/>
                <w:sz w:val="18"/>
                <w:u w:val="single"/>
              </w:rPr>
              <w:t>Billing Name and Address Services</w:t>
            </w:r>
          </w:p>
          <w:p w:rsidR="00B448BE" w:rsidRDefault="00B448BE" w:rsidP="00B448BE">
            <w:pPr>
              <w:suppressAutoHyphens/>
              <w:ind w:left="1080"/>
              <w:jc w:val="both"/>
              <w:rPr>
                <w:spacing w:val="-1"/>
                <w:sz w:val="18"/>
                <w:u w:val="single"/>
              </w:rPr>
            </w:pPr>
          </w:p>
          <w:p w:rsidR="00B448BE" w:rsidRDefault="00B448BE" w:rsidP="00B448BE">
            <w:pPr>
              <w:suppressAutoHyphens/>
              <w:ind w:left="1080"/>
              <w:jc w:val="both"/>
              <w:rPr>
                <w:spacing w:val="-1"/>
                <w:sz w:val="18"/>
              </w:rPr>
            </w:pPr>
            <w:r>
              <w:rPr>
                <w:spacing w:val="-1"/>
                <w:sz w:val="18"/>
              </w:rPr>
              <w:t>The Telephone Company will, upon request, provide Billing Name and Address Services (BNAS) to a Telecommunications Service Provider (customer), or its authorized billing and collection agent.  Telecommunications Service Providers include interexchange carriers, operator service providers, enhanced service providers, and any other provider of intrastate telecommunications services.  There are three BNAS offerings available pursuant to this tariff, Per Call/Periodic BNA, Data Gathering Service (DGS), and End User Validation List.</w:t>
            </w:r>
          </w:p>
          <w:p w:rsidR="00B448BE" w:rsidRDefault="00B448BE" w:rsidP="00B448BE">
            <w:pPr>
              <w:suppressAutoHyphens/>
              <w:ind w:left="1980" w:hanging="540"/>
              <w:jc w:val="both"/>
              <w:rPr>
                <w:spacing w:val="-1"/>
                <w:sz w:val="18"/>
                <w:u w:val="single"/>
              </w:rPr>
            </w:pPr>
            <w:r>
              <w:rPr>
                <w:spacing w:val="-1"/>
                <w:sz w:val="18"/>
              </w:rPr>
              <w:t>(A)</w:t>
            </w:r>
            <w:r>
              <w:rPr>
                <w:spacing w:val="-1"/>
                <w:sz w:val="18"/>
              </w:rPr>
              <w:tab/>
            </w:r>
            <w:r>
              <w:rPr>
                <w:spacing w:val="-1"/>
                <w:sz w:val="18"/>
                <w:u w:val="single"/>
              </w:rPr>
              <w:t>Per Call/Periodic BNA and Data Gathering Service</w:t>
            </w:r>
          </w:p>
          <w:p w:rsidR="00B448BE" w:rsidRDefault="00B448BE" w:rsidP="00B448BE">
            <w:pPr>
              <w:suppressAutoHyphens/>
              <w:ind w:left="1980"/>
              <w:jc w:val="both"/>
              <w:rPr>
                <w:spacing w:val="-1"/>
                <w:sz w:val="18"/>
                <w:u w:val="single"/>
              </w:rPr>
            </w:pPr>
          </w:p>
          <w:p w:rsidR="00B448BE" w:rsidRDefault="00B448BE" w:rsidP="00B448BE">
            <w:pPr>
              <w:suppressAutoHyphens/>
              <w:ind w:left="1980"/>
              <w:jc w:val="both"/>
              <w:rPr>
                <w:spacing w:val="-1"/>
                <w:sz w:val="18"/>
              </w:rPr>
            </w:pPr>
            <w:r>
              <w:rPr>
                <w:spacing w:val="-1"/>
                <w:sz w:val="18"/>
              </w:rPr>
              <w:t>Per Call/Periodic BNA is the billing name and address information and Data Gathering is the billing telephone number, name, address and associated working telephone number information for customer provided ten digit end user telephone numbers required by the Telecommunications Service Provider customer to bill for calls placed within a specific time period.  Per Call/Periodic BNA and DGS are offered subject to the conditions set forth in the following:</w:t>
            </w:r>
          </w:p>
          <w:p w:rsidR="00B448BE" w:rsidRDefault="00B448BE" w:rsidP="00B448BE">
            <w:pPr>
              <w:suppressAutoHyphens/>
              <w:ind w:left="2520" w:hanging="540"/>
              <w:jc w:val="both"/>
              <w:rPr>
                <w:spacing w:val="4"/>
                <w:sz w:val="18"/>
              </w:rPr>
            </w:pPr>
          </w:p>
          <w:p w:rsidR="00B448BE" w:rsidRDefault="00B448BE" w:rsidP="00B448BE">
            <w:pPr>
              <w:suppressAutoHyphens/>
              <w:ind w:left="2520" w:hanging="540"/>
              <w:jc w:val="both"/>
              <w:rPr>
                <w:spacing w:val="-1"/>
                <w:sz w:val="18"/>
              </w:rPr>
            </w:pPr>
            <w:r>
              <w:rPr>
                <w:spacing w:val="4"/>
                <w:sz w:val="18"/>
              </w:rPr>
              <w:t>(1)</w:t>
            </w:r>
            <w:r>
              <w:rPr>
                <w:spacing w:val="4"/>
                <w:sz w:val="18"/>
              </w:rPr>
              <w:tab/>
            </w:r>
            <w:r>
              <w:rPr>
                <w:spacing w:val="-1"/>
                <w:sz w:val="18"/>
              </w:rPr>
              <w:t>A standard format for the receipt and provision of telephone number and billing name and address information will be established by the Telephone Company.  Charges for each Per Call/Periodic BNA searched for and found or searched for and not found will be billed at rates in 6.9.1(A).  Charges for each record accessed for DGS are set forth under 6.9.1(B).  Per Call/Periodic BNA and DGS will be provided via electronic transmission or paper format, at the option of the customer, at rates in 6.9.1.  The processing fee will be applied on a per state basis, once per calendar year for BNAS processing done within that calendar year.</w:t>
            </w:r>
          </w:p>
          <w:p w:rsidR="00B448BE" w:rsidRDefault="00B448BE" w:rsidP="00B448BE">
            <w:pPr>
              <w:suppressAutoHyphens/>
              <w:ind w:left="2520" w:hanging="540"/>
              <w:jc w:val="both"/>
              <w:rPr>
                <w:spacing w:val="-1"/>
                <w:sz w:val="18"/>
              </w:rPr>
            </w:pPr>
            <w:r>
              <w:rPr>
                <w:spacing w:val="4"/>
                <w:sz w:val="18"/>
              </w:rPr>
              <w:t>(2)</w:t>
            </w:r>
            <w:r>
              <w:rPr>
                <w:spacing w:val="4"/>
                <w:sz w:val="18"/>
              </w:rPr>
              <w:tab/>
            </w:r>
            <w:r>
              <w:rPr>
                <w:spacing w:val="-1"/>
                <w:sz w:val="18"/>
              </w:rPr>
              <w:t xml:space="preserve">The customer must order Per Call/Periodic BNA or DGS and provide test data tape at least 30 days prior to delivery of the first customer order.  </w:t>
            </w:r>
          </w:p>
          <w:p w:rsidR="00B448BE" w:rsidRDefault="00B448BE" w:rsidP="00B448BE">
            <w:pPr>
              <w:suppressAutoHyphens/>
              <w:ind w:left="2520" w:hanging="540"/>
              <w:jc w:val="both"/>
              <w:rPr>
                <w:spacing w:val="-1"/>
                <w:sz w:val="18"/>
              </w:rPr>
            </w:pPr>
            <w:r>
              <w:rPr>
                <w:spacing w:val="4"/>
                <w:sz w:val="18"/>
              </w:rPr>
              <w:t>(3)</w:t>
            </w:r>
            <w:r>
              <w:rPr>
                <w:spacing w:val="4"/>
                <w:sz w:val="18"/>
              </w:rPr>
              <w:tab/>
            </w:r>
            <w:r>
              <w:rPr>
                <w:spacing w:val="-1"/>
                <w:sz w:val="18"/>
              </w:rPr>
              <w:t xml:space="preserve">The frequency for receipt of the customer provided orders for Per Call/Periodic BNA or DGS will be no more than twice monthly and at intervals mutually agreed upon between the Telephone Company and the customer.  The customer provided end user telephone numbers will be programmed by the Telephone Company with the proper end user's billing name and address contained in the Telephone Company's file at that time.  </w:t>
            </w:r>
          </w:p>
          <w:p w:rsidR="00B448BE" w:rsidRDefault="00B448BE" w:rsidP="00B448BE">
            <w:pPr>
              <w:suppressAutoHyphens/>
              <w:ind w:left="2520" w:hanging="540"/>
              <w:jc w:val="both"/>
              <w:rPr>
                <w:spacing w:val="-1"/>
                <w:sz w:val="18"/>
              </w:rPr>
            </w:pPr>
            <w:r>
              <w:rPr>
                <w:spacing w:val="4"/>
                <w:sz w:val="18"/>
              </w:rPr>
              <w:t>(4)</w:t>
            </w:r>
            <w:r>
              <w:rPr>
                <w:spacing w:val="4"/>
                <w:sz w:val="18"/>
              </w:rPr>
              <w:tab/>
            </w:r>
            <w:r>
              <w:rPr>
                <w:spacing w:val="-1"/>
                <w:sz w:val="18"/>
              </w:rPr>
              <w:t xml:space="preserve">Per Call/Periodic BNA and DGS information for </w:t>
            </w:r>
            <w:proofErr w:type="spellStart"/>
            <w:r>
              <w:rPr>
                <w:spacing w:val="-1"/>
                <w:sz w:val="18"/>
              </w:rPr>
              <w:t>nonlisted</w:t>
            </w:r>
            <w:proofErr w:type="spellEnd"/>
            <w:r>
              <w:rPr>
                <w:spacing w:val="-1"/>
                <w:sz w:val="18"/>
              </w:rPr>
              <w:t>/</w:t>
            </w:r>
            <w:proofErr w:type="spellStart"/>
            <w:r>
              <w:rPr>
                <w:spacing w:val="-1"/>
                <w:sz w:val="18"/>
              </w:rPr>
              <w:t>nonpublished</w:t>
            </w:r>
            <w:proofErr w:type="spellEnd"/>
            <w:r>
              <w:rPr>
                <w:spacing w:val="-1"/>
                <w:sz w:val="18"/>
              </w:rPr>
              <w:t xml:space="preserve"> end user telephone numbers will be provided unless the </w:t>
            </w:r>
            <w:proofErr w:type="spellStart"/>
            <w:r>
              <w:rPr>
                <w:spacing w:val="-1"/>
                <w:sz w:val="18"/>
              </w:rPr>
              <w:t>nonlisted</w:t>
            </w:r>
            <w:proofErr w:type="spellEnd"/>
            <w:r>
              <w:rPr>
                <w:spacing w:val="-1"/>
                <w:sz w:val="18"/>
              </w:rPr>
              <w:t>/</w:t>
            </w:r>
            <w:proofErr w:type="spellStart"/>
            <w:r>
              <w:rPr>
                <w:spacing w:val="-1"/>
                <w:sz w:val="18"/>
              </w:rPr>
              <w:t>nonpublished</w:t>
            </w:r>
            <w:proofErr w:type="spellEnd"/>
            <w:r>
              <w:rPr>
                <w:spacing w:val="-1"/>
                <w:sz w:val="18"/>
              </w:rPr>
              <w:t xml:space="preserve"> end user provides notice of </w:t>
            </w:r>
            <w:proofErr w:type="spellStart"/>
            <w:r>
              <w:rPr>
                <w:spacing w:val="-1"/>
                <w:sz w:val="18"/>
              </w:rPr>
              <w:t>nonconsent</w:t>
            </w:r>
            <w:proofErr w:type="spellEnd"/>
            <w:r>
              <w:rPr>
                <w:spacing w:val="-1"/>
                <w:sz w:val="18"/>
              </w:rPr>
              <w:t xml:space="preserve"> to the Telephone Company of </w:t>
            </w:r>
            <w:proofErr w:type="spellStart"/>
            <w:r>
              <w:rPr>
                <w:spacing w:val="-1"/>
                <w:sz w:val="18"/>
              </w:rPr>
              <w:t>nonconsent</w:t>
            </w:r>
            <w:proofErr w:type="spellEnd"/>
            <w:r>
              <w:rPr>
                <w:spacing w:val="-1"/>
                <w:sz w:val="18"/>
              </w:rPr>
              <w:t xml:space="preserve"> to the release of the BNA/DGS data.  Within 30 days of receipt of such notice, the Telephone Company will discontinue disclosure of the </w:t>
            </w:r>
            <w:proofErr w:type="spellStart"/>
            <w:r>
              <w:rPr>
                <w:spacing w:val="-1"/>
                <w:sz w:val="18"/>
              </w:rPr>
              <w:t>nonlisted</w:t>
            </w:r>
            <w:proofErr w:type="spellEnd"/>
            <w:r>
              <w:rPr>
                <w:spacing w:val="-1"/>
                <w:sz w:val="18"/>
              </w:rPr>
              <w:t>/</w:t>
            </w:r>
            <w:proofErr w:type="spellStart"/>
            <w:r>
              <w:rPr>
                <w:spacing w:val="-1"/>
                <w:sz w:val="18"/>
              </w:rPr>
              <w:t>nonpublished</w:t>
            </w:r>
            <w:proofErr w:type="spellEnd"/>
            <w:r>
              <w:rPr>
                <w:spacing w:val="-1"/>
                <w:sz w:val="18"/>
              </w:rPr>
              <w:t xml:space="preserve"> BNA/DGS data.</w:t>
            </w:r>
          </w:p>
          <w:p w:rsidR="00B448BE" w:rsidRDefault="00B448BE" w:rsidP="00B448BE">
            <w:pPr>
              <w:suppressAutoHyphens/>
              <w:ind w:left="2520" w:hanging="540"/>
              <w:jc w:val="both"/>
              <w:rPr>
                <w:spacing w:val="-1"/>
                <w:sz w:val="18"/>
              </w:rPr>
            </w:pPr>
            <w:r>
              <w:rPr>
                <w:spacing w:val="4"/>
                <w:sz w:val="18"/>
              </w:rPr>
              <w:t>(5)</w:t>
            </w:r>
            <w:r>
              <w:rPr>
                <w:spacing w:val="4"/>
                <w:sz w:val="18"/>
              </w:rPr>
              <w:tab/>
            </w:r>
            <w:r>
              <w:rPr>
                <w:spacing w:val="-1"/>
                <w:sz w:val="18"/>
              </w:rPr>
              <w:t xml:space="preserve">For other than electronic transmission, the output records will be sent to the customer via first class U. S. Mail.  The output records will normally be made available for mailing ten workdays after receipt of the customer order or at an interval mutually agreed upon.  Availability may be delayed in case of input errors in the customer provided order.  </w:t>
            </w:r>
          </w:p>
          <w:p w:rsidR="00B448BE" w:rsidRDefault="00B448BE" w:rsidP="00B448BE">
            <w:pPr>
              <w:suppressAutoHyphens/>
              <w:ind w:left="2520" w:hanging="540"/>
              <w:jc w:val="both"/>
              <w:rPr>
                <w:spacing w:val="-1"/>
                <w:sz w:val="18"/>
              </w:rPr>
            </w:pPr>
            <w:r>
              <w:rPr>
                <w:spacing w:val="4"/>
                <w:sz w:val="18"/>
              </w:rPr>
              <w:t>(6)</w:t>
            </w:r>
            <w:r>
              <w:rPr>
                <w:spacing w:val="4"/>
                <w:sz w:val="18"/>
              </w:rPr>
              <w:tab/>
            </w:r>
            <w:r>
              <w:rPr>
                <w:spacing w:val="-1"/>
                <w:sz w:val="18"/>
              </w:rPr>
              <w:t>The customer may request data be transmitted.  Data transmission charges will be determined on an ICB.  Data transmission hardware and software specifications will be mutually agreed upon by the Telephone Company and the customer.</w:t>
            </w:r>
          </w:p>
          <w:p w:rsidR="00B448BE" w:rsidRDefault="00B448BE" w:rsidP="00B448BE">
            <w:pPr>
              <w:suppressAutoHyphens/>
              <w:ind w:left="2520" w:hanging="540"/>
              <w:jc w:val="both"/>
              <w:rPr>
                <w:spacing w:val="-1"/>
                <w:sz w:val="18"/>
              </w:rPr>
            </w:pPr>
            <w:r>
              <w:rPr>
                <w:spacing w:val="4"/>
                <w:sz w:val="18"/>
              </w:rPr>
              <w:t>(7)</w:t>
            </w:r>
            <w:r>
              <w:rPr>
                <w:spacing w:val="4"/>
                <w:sz w:val="18"/>
              </w:rPr>
              <w:tab/>
            </w:r>
            <w:r>
              <w:rPr>
                <w:spacing w:val="-1"/>
                <w:sz w:val="18"/>
              </w:rPr>
              <w:t xml:space="preserve">Per Call/Periodic BNA and DGS detail will not be retained by the Telephone Company longer than 45 days.  If the customer requests that the output be made available on a second occasion, such request must occur within 30 days from the date the first was made.  </w:t>
            </w:r>
          </w:p>
          <w:p w:rsidR="00B448BE" w:rsidRDefault="00B448BE" w:rsidP="00B448BE">
            <w:pPr>
              <w:suppressAutoHyphens/>
              <w:ind w:left="2520" w:hanging="540"/>
              <w:jc w:val="both"/>
              <w:rPr>
                <w:spacing w:val="-1"/>
                <w:sz w:val="18"/>
              </w:rPr>
            </w:pPr>
            <w:r>
              <w:rPr>
                <w:spacing w:val="4"/>
                <w:sz w:val="18"/>
              </w:rPr>
              <w:t>(8)</w:t>
            </w:r>
            <w:r>
              <w:rPr>
                <w:spacing w:val="4"/>
                <w:sz w:val="18"/>
              </w:rPr>
              <w:tab/>
            </w:r>
            <w:r>
              <w:rPr>
                <w:spacing w:val="-1"/>
                <w:sz w:val="18"/>
              </w:rPr>
              <w:t xml:space="preserve">Any customer, provided Per Call/Periodic BNA or DGS pursuant to this tariff, agrees to abide by all applicable rules, decisions, orders, statutes and laws concerning the disclosure of published and </w:t>
            </w:r>
            <w:proofErr w:type="spellStart"/>
            <w:r>
              <w:rPr>
                <w:spacing w:val="-1"/>
                <w:sz w:val="18"/>
              </w:rPr>
              <w:t>nonpublished</w:t>
            </w:r>
            <w:proofErr w:type="spellEnd"/>
            <w:r>
              <w:rPr>
                <w:spacing w:val="-1"/>
                <w:sz w:val="18"/>
              </w:rPr>
              <w:t xml:space="preserve"> telephone numbers, and further agrees to use the information contained therein only for the purpose of billing for services provided to their end users.</w:t>
            </w:r>
          </w:p>
          <w:p w:rsidR="00B448BE" w:rsidRDefault="00B448BE" w:rsidP="00B448BE">
            <w:pPr>
              <w:suppressAutoHyphens/>
              <w:ind w:left="2520" w:hanging="540"/>
              <w:jc w:val="both"/>
              <w:rPr>
                <w:spacing w:val="-1"/>
                <w:sz w:val="18"/>
              </w:rPr>
            </w:pPr>
            <w:r>
              <w:rPr>
                <w:spacing w:val="4"/>
                <w:sz w:val="18"/>
              </w:rPr>
              <w:t>(9)</w:t>
            </w:r>
            <w:r>
              <w:rPr>
                <w:spacing w:val="4"/>
                <w:sz w:val="18"/>
              </w:rPr>
              <w:tab/>
            </w:r>
            <w:r>
              <w:rPr>
                <w:spacing w:val="-1"/>
                <w:sz w:val="18"/>
              </w:rPr>
              <w:t>In no case shall any customer or authorized billing and collection agent of a customer disclose the billing name and address information of any subscriber to any third party, except that a customer may disclose BNA/DGS information to its authorized billing and collection agent or to governmental law enforcement agencies.</w:t>
            </w:r>
          </w:p>
          <w:p w:rsidR="00B448BE" w:rsidRDefault="00B448BE" w:rsidP="00B448BE">
            <w:pPr>
              <w:tabs>
                <w:tab w:val="left" w:pos="388"/>
                <w:tab w:val="left" w:pos="1051"/>
                <w:tab w:val="left" w:pos="1483"/>
                <w:tab w:val="left" w:pos="2016"/>
                <w:tab w:val="left" w:pos="2592"/>
                <w:tab w:val="left" w:pos="3168"/>
                <w:tab w:val="left" w:pos="3744"/>
                <w:tab w:val="left" w:pos="4320"/>
                <w:tab w:val="left" w:pos="6768"/>
              </w:tabs>
              <w:suppressAutoHyphens/>
              <w:spacing w:line="216" w:lineRule="auto"/>
              <w:jc w:val="both"/>
              <w:rPr>
                <w:spacing w:val="-1"/>
                <w:sz w:val="18"/>
              </w:rPr>
            </w:pPr>
          </w:p>
          <w:p w:rsidR="00B448BE" w:rsidRDefault="00B448BE" w:rsidP="00B448BE">
            <w:pPr>
              <w:suppressAutoHyphens/>
              <w:ind w:left="1080" w:hanging="720"/>
              <w:jc w:val="both"/>
              <w:rPr>
                <w:spacing w:val="-1"/>
                <w:sz w:val="18"/>
                <w:u w:val="single"/>
              </w:rPr>
            </w:pPr>
          </w:p>
          <w:p w:rsidR="00B448BE" w:rsidRPr="00092CAF" w:rsidRDefault="00B448BE" w:rsidP="00B448BE">
            <w:pPr>
              <w:rPr>
                <w:rFonts w:ascii="Arial" w:hAnsi="Arial" w:cs="Arial"/>
                <w:sz w:val="18"/>
                <w:szCs w:val="18"/>
              </w:rPr>
            </w:pPr>
          </w:p>
          <w:p w:rsidR="00B448BE" w:rsidRPr="00092CAF" w:rsidRDefault="00B448BE" w:rsidP="00B448BE">
            <w:pPr>
              <w:rPr>
                <w:rFonts w:ascii="Arial" w:hAnsi="Arial" w:cs="Arial"/>
                <w:sz w:val="18"/>
                <w:szCs w:val="18"/>
              </w:rPr>
            </w:pPr>
          </w:p>
        </w:tc>
        <w:tc>
          <w:tcPr>
            <w:tcW w:w="1152" w:type="dxa"/>
          </w:tcPr>
          <w:p w:rsidR="00B448BE" w:rsidRDefault="00B448BE" w:rsidP="00B448BE">
            <w:pPr>
              <w:jc w:val="center"/>
              <w:rPr>
                <w:rFonts w:ascii="Arial" w:hAnsi="Arial" w:cs="Arial"/>
              </w:rPr>
            </w:pPr>
          </w:p>
          <w:p w:rsidR="00B448BE" w:rsidRDefault="00B448BE" w:rsidP="00B448BE">
            <w:pPr>
              <w:jc w:val="center"/>
              <w:rPr>
                <w:rFonts w:ascii="Arial" w:hAnsi="Arial" w:cs="Arial"/>
              </w:rPr>
            </w:pPr>
          </w:p>
          <w:p w:rsidR="00B448BE" w:rsidRDefault="00B448BE" w:rsidP="00B448BE">
            <w:pPr>
              <w:jc w:val="center"/>
              <w:rPr>
                <w:rFonts w:ascii="Arial" w:hAnsi="Arial" w:cs="Arial"/>
              </w:rPr>
            </w:pPr>
          </w:p>
          <w:p w:rsidR="00B448BE" w:rsidRDefault="00B448BE" w:rsidP="00B448BE">
            <w:pPr>
              <w:jc w:val="center"/>
              <w:rPr>
                <w:rFonts w:ascii="Arial" w:hAnsi="Arial" w:cs="Arial"/>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Default="00B448BE" w:rsidP="00B448BE">
            <w:pPr>
              <w:jc w:val="center"/>
              <w:rPr>
                <w:rFonts w:ascii="Arial" w:hAnsi="Arial" w:cs="Arial"/>
                <w:sz w:val="18"/>
                <w:szCs w:val="18"/>
              </w:rPr>
            </w:pPr>
          </w:p>
          <w:p w:rsidR="00B448BE" w:rsidRPr="00092CAF" w:rsidRDefault="00B448BE" w:rsidP="00B448BE">
            <w:pPr>
              <w:jc w:val="center"/>
              <w:rPr>
                <w:rFonts w:ascii="Arial" w:hAnsi="Arial" w:cs="Arial"/>
                <w:sz w:val="18"/>
                <w:szCs w:val="18"/>
              </w:rPr>
            </w:pPr>
            <w:r>
              <w:rPr>
                <w:rFonts w:ascii="Arial" w:hAnsi="Arial" w:cs="Arial"/>
                <w:sz w:val="18"/>
                <w:szCs w:val="18"/>
              </w:rPr>
              <w:t>(T)</w:t>
            </w:r>
          </w:p>
        </w:tc>
      </w:tr>
    </w:tbl>
    <w:p w:rsidR="001524EA" w:rsidRDefault="001524EA" w:rsidP="00141C91">
      <w:pPr>
        <w:tabs>
          <w:tab w:val="left" w:pos="0"/>
          <w:tab w:val="center" w:pos="4680"/>
          <w:tab w:val="right" w:pos="9270"/>
          <w:tab w:val="left" w:pos="12780"/>
        </w:tabs>
        <w:rPr>
          <w:rFonts w:ascii="Arial" w:hAnsi="Arial" w:cs="Arial"/>
        </w:rPr>
      </w:pPr>
    </w:p>
    <w:p w:rsidR="00141C91" w:rsidRPr="004B1F75" w:rsidRDefault="00141C91" w:rsidP="001524EA">
      <w:pPr>
        <w:pBdr>
          <w:top w:val="single" w:sz="4" w:space="1" w:color="auto"/>
        </w:pBdr>
        <w:tabs>
          <w:tab w:val="left" w:pos="0"/>
          <w:tab w:val="center" w:pos="4680"/>
          <w:tab w:val="right" w:pos="9270"/>
          <w:tab w:val="left" w:pos="12780"/>
        </w:tabs>
        <w:ind w:right="-630"/>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141C91" w:rsidRDefault="00141C91" w:rsidP="00141C91">
      <w:pPr>
        <w:spacing w:line="240" w:lineRule="exact"/>
        <w:rPr>
          <w:rFonts w:ascii="Arial" w:hAnsi="Arial" w:cs="Arial"/>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rFonts w:ascii="Arial" w:hAnsi="Arial" w:cs="Arial"/>
        </w:rPr>
        <w:t xml:space="preserve"> </w:t>
      </w:r>
      <w:r>
        <w:rPr>
          <w:rFonts w:ascii="Arial" w:hAnsi="Arial" w:cs="Arial"/>
        </w:rPr>
        <w:br w:type="page"/>
      </w:r>
    </w:p>
    <w:p w:rsidR="00641C8E" w:rsidRPr="00E54F7F" w:rsidRDefault="00641C8E" w:rsidP="00641C8E">
      <w:pPr>
        <w:tabs>
          <w:tab w:val="right" w:pos="9180"/>
        </w:tabs>
        <w:rPr>
          <w:rFonts w:ascii="Arial" w:hAnsi="Arial" w:cs="Arial"/>
        </w:rPr>
      </w:pPr>
      <w:r w:rsidRPr="00E54F7F">
        <w:rPr>
          <w:rFonts w:ascii="Arial" w:hAnsi="Arial" w:cs="Arial"/>
        </w:rPr>
        <w:t>CenturyTel of Missouri, LLC</w:t>
      </w:r>
      <w:r w:rsidRPr="00E54F7F">
        <w:rPr>
          <w:rFonts w:ascii="Arial" w:hAnsi="Arial" w:cs="Arial"/>
        </w:rPr>
        <w:tab/>
        <w:t>P.S.C. MO. No. 2</w:t>
      </w:r>
    </w:p>
    <w:p w:rsidR="00641C8E" w:rsidRPr="00E54F7F" w:rsidRDefault="00641C8E" w:rsidP="00641C8E">
      <w:pPr>
        <w:tabs>
          <w:tab w:val="right" w:pos="9180"/>
          <w:tab w:val="left" w:pos="9540"/>
        </w:tabs>
        <w:ind w:right="900"/>
        <w:rPr>
          <w:rFonts w:ascii="Arial" w:hAnsi="Arial" w:cs="Arial"/>
        </w:rPr>
      </w:pPr>
      <w:r w:rsidRPr="00E54F7F">
        <w:rPr>
          <w:rFonts w:ascii="Arial" w:hAnsi="Arial" w:cs="Arial"/>
        </w:rPr>
        <w:t>d/b/a CenturyLink</w:t>
      </w:r>
      <w:r w:rsidRPr="00E54F7F">
        <w:rPr>
          <w:rFonts w:ascii="Arial" w:hAnsi="Arial" w:cs="Arial"/>
        </w:rPr>
        <w:tab/>
      </w:r>
      <w:r w:rsidR="00B448BE">
        <w:rPr>
          <w:rFonts w:ascii="Arial" w:hAnsi="Arial" w:cs="Arial"/>
        </w:rPr>
        <w:t>2nd</w:t>
      </w:r>
      <w:r w:rsidRPr="00E54F7F">
        <w:rPr>
          <w:rFonts w:ascii="Arial" w:hAnsi="Arial" w:cs="Arial"/>
        </w:rPr>
        <w:t xml:space="preserve"> Revised Sheet 253</w:t>
      </w:r>
    </w:p>
    <w:p w:rsidR="00641C8E" w:rsidRPr="00E54F7F" w:rsidRDefault="00641C8E" w:rsidP="00641C8E">
      <w:pPr>
        <w:tabs>
          <w:tab w:val="right" w:pos="9180"/>
          <w:tab w:val="left" w:pos="9540"/>
        </w:tabs>
        <w:ind w:right="900"/>
        <w:rPr>
          <w:rFonts w:ascii="Arial" w:hAnsi="Arial" w:cs="Arial"/>
        </w:rPr>
      </w:pPr>
      <w:r w:rsidRPr="00E54F7F">
        <w:rPr>
          <w:rFonts w:ascii="Arial" w:hAnsi="Arial" w:cs="Arial"/>
        </w:rPr>
        <w:tab/>
        <w:t xml:space="preserve">Cancels </w:t>
      </w:r>
      <w:r w:rsidR="00B448BE" w:rsidRPr="00E54F7F">
        <w:rPr>
          <w:rFonts w:ascii="Arial" w:hAnsi="Arial" w:cs="Arial"/>
        </w:rPr>
        <w:t>1st Revised</w:t>
      </w:r>
      <w:r w:rsidRPr="00E54F7F">
        <w:rPr>
          <w:rFonts w:ascii="Arial" w:hAnsi="Arial" w:cs="Arial"/>
        </w:rPr>
        <w:t xml:space="preserve"> Sheet 253</w:t>
      </w:r>
    </w:p>
    <w:p w:rsidR="00641C8E" w:rsidRPr="00E54F7F" w:rsidRDefault="00641C8E" w:rsidP="00641C8E">
      <w:pPr>
        <w:tabs>
          <w:tab w:val="right" w:pos="9360"/>
        </w:tabs>
        <w:suppressAutoHyphens/>
      </w:pPr>
      <w:r w:rsidRPr="00E54F7F">
        <w:tab/>
      </w:r>
    </w:p>
    <w:tbl>
      <w:tblPr>
        <w:tblW w:w="10620" w:type="dxa"/>
        <w:tblLayout w:type="fixed"/>
        <w:tblLook w:val="01E0"/>
      </w:tblPr>
      <w:tblGrid>
        <w:gridCol w:w="9468"/>
        <w:gridCol w:w="1152"/>
      </w:tblGrid>
      <w:tr w:rsidR="00641C8E" w:rsidRPr="00E54F7F" w:rsidTr="00A57A39">
        <w:trPr>
          <w:trHeight w:val="11952"/>
        </w:trPr>
        <w:tc>
          <w:tcPr>
            <w:tcW w:w="9468" w:type="dxa"/>
          </w:tcPr>
          <w:p w:rsidR="00641C8E" w:rsidRPr="00E54F7F" w:rsidRDefault="00641C8E" w:rsidP="00A57A39">
            <w:pPr>
              <w:tabs>
                <w:tab w:val="center" w:pos="4680"/>
              </w:tabs>
              <w:suppressAutoHyphens/>
              <w:jc w:val="center"/>
              <w:rPr>
                <w:rFonts w:ascii="Arial" w:hAnsi="Arial" w:cs="Arial"/>
              </w:rPr>
            </w:pPr>
            <w:r w:rsidRPr="00E54F7F">
              <w:rPr>
                <w:rFonts w:ascii="Arial" w:hAnsi="Arial" w:cs="Arial"/>
              </w:rPr>
              <w:t>FACILITIES FOR INTRASTATE ACCESS</w:t>
            </w: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suppressAutoHyphens/>
              <w:ind w:left="720" w:hanging="720"/>
              <w:rPr>
                <w:rFonts w:ascii="Arial" w:hAnsi="Arial" w:cs="Arial"/>
              </w:rPr>
            </w:pPr>
            <w:r w:rsidRPr="00E54F7F">
              <w:rPr>
                <w:rFonts w:ascii="Arial" w:hAnsi="Arial" w:cs="Arial"/>
                <w:spacing w:val="4"/>
              </w:rPr>
              <w:t>6.</w:t>
            </w:r>
            <w:r w:rsidRPr="00E54F7F">
              <w:rPr>
                <w:rFonts w:ascii="Arial" w:hAnsi="Arial" w:cs="Arial"/>
                <w:spacing w:val="4"/>
              </w:rPr>
              <w:tab/>
            </w:r>
            <w:r w:rsidRPr="00E54F7F">
              <w:rPr>
                <w:rFonts w:ascii="Arial" w:hAnsi="Arial" w:cs="Arial"/>
                <w:u w:val="single"/>
              </w:rPr>
              <w:t>MISCELLANEOUS SERVICES</w:t>
            </w:r>
            <w:r w:rsidRPr="00E54F7F">
              <w:rPr>
                <w:rFonts w:ascii="Arial" w:hAnsi="Arial" w:cs="Arial"/>
              </w:rPr>
              <w:t xml:space="preserve"> (Cont'd)</w:t>
            </w:r>
          </w:p>
          <w:p w:rsidR="00641C8E" w:rsidRPr="00E54F7F" w:rsidRDefault="00641C8E" w:rsidP="00A57A39">
            <w:pPr>
              <w:suppressAutoHyphens/>
              <w:ind w:left="1080" w:hanging="720"/>
              <w:rPr>
                <w:rFonts w:ascii="Arial" w:hAnsi="Arial" w:cs="Arial"/>
                <w:u w:val="single"/>
              </w:rPr>
            </w:pPr>
          </w:p>
          <w:p w:rsidR="00641C8E" w:rsidRPr="00E54F7F" w:rsidRDefault="00641C8E" w:rsidP="00A57A39">
            <w:pPr>
              <w:suppressAutoHyphens/>
              <w:ind w:left="1080" w:hanging="720"/>
              <w:rPr>
                <w:rFonts w:ascii="Arial" w:hAnsi="Arial" w:cs="Arial"/>
              </w:rPr>
            </w:pPr>
            <w:r w:rsidRPr="00E54F7F">
              <w:rPr>
                <w:rFonts w:ascii="Arial" w:hAnsi="Arial" w:cs="Arial"/>
                <w:spacing w:val="4"/>
              </w:rPr>
              <w:t>6.9</w:t>
            </w:r>
            <w:r w:rsidRPr="00E54F7F">
              <w:rPr>
                <w:rFonts w:ascii="Arial" w:hAnsi="Arial" w:cs="Arial"/>
                <w:spacing w:val="4"/>
              </w:rPr>
              <w:tab/>
            </w:r>
            <w:r w:rsidRPr="00E54F7F">
              <w:rPr>
                <w:rFonts w:ascii="Arial" w:hAnsi="Arial" w:cs="Arial"/>
                <w:u w:val="single"/>
              </w:rPr>
              <w:t>Billing Name and Address Services (BNAS)</w:t>
            </w:r>
            <w:r w:rsidRPr="00E54F7F">
              <w:rPr>
                <w:rFonts w:ascii="Arial" w:hAnsi="Arial" w:cs="Arial"/>
              </w:rPr>
              <w:t xml:space="preserve"> (Cont'd)</w:t>
            </w:r>
          </w:p>
          <w:p w:rsidR="00641C8E" w:rsidRPr="00E54F7F" w:rsidRDefault="00641C8E" w:rsidP="00A57A39">
            <w:pPr>
              <w:suppressAutoHyphens/>
              <w:ind w:left="1440" w:hanging="720"/>
              <w:rPr>
                <w:rFonts w:ascii="Arial" w:hAnsi="Arial" w:cs="Arial"/>
                <w:u w:val="single"/>
              </w:rPr>
            </w:pPr>
          </w:p>
          <w:p w:rsidR="00641C8E" w:rsidRPr="00E54F7F" w:rsidRDefault="00641C8E" w:rsidP="00A57A39">
            <w:pPr>
              <w:suppressAutoHyphens/>
              <w:ind w:left="1440" w:hanging="720"/>
              <w:rPr>
                <w:rFonts w:ascii="Arial" w:hAnsi="Arial" w:cs="Arial"/>
                <w:u w:val="single"/>
              </w:rPr>
            </w:pPr>
            <w:r w:rsidRPr="00E54F7F">
              <w:rPr>
                <w:rFonts w:ascii="Arial" w:hAnsi="Arial" w:cs="Arial"/>
                <w:spacing w:val="4"/>
              </w:rPr>
              <w:t>6.9.1</w:t>
            </w:r>
            <w:r w:rsidRPr="00E54F7F">
              <w:rPr>
                <w:rFonts w:ascii="Arial" w:hAnsi="Arial" w:cs="Arial"/>
                <w:spacing w:val="4"/>
              </w:rPr>
              <w:tab/>
            </w:r>
            <w:r w:rsidRPr="00E54F7F">
              <w:rPr>
                <w:rFonts w:ascii="Arial" w:hAnsi="Arial" w:cs="Arial"/>
                <w:u w:val="single"/>
              </w:rPr>
              <w:t>Rates and Charges</w:t>
            </w:r>
          </w:p>
          <w:p w:rsidR="00641C8E" w:rsidRPr="00E54F7F" w:rsidRDefault="00641C8E" w:rsidP="00A57A39">
            <w:pPr>
              <w:suppressAutoHyphens/>
              <w:ind w:left="1980" w:hanging="540"/>
              <w:rPr>
                <w:rFonts w:ascii="Arial" w:hAnsi="Arial" w:cs="Arial"/>
              </w:rPr>
            </w:pPr>
          </w:p>
          <w:p w:rsidR="00641C8E" w:rsidRPr="00E54F7F" w:rsidRDefault="00641C8E" w:rsidP="00A57A39">
            <w:pPr>
              <w:suppressAutoHyphens/>
              <w:ind w:left="1980" w:hanging="540"/>
              <w:rPr>
                <w:rFonts w:ascii="Arial" w:hAnsi="Arial" w:cs="Arial"/>
              </w:rPr>
            </w:pPr>
            <w:r w:rsidRPr="00E54F7F">
              <w:rPr>
                <w:rFonts w:ascii="Arial" w:hAnsi="Arial" w:cs="Arial"/>
              </w:rPr>
              <w:t>(A)</w:t>
            </w:r>
            <w:r w:rsidRPr="00E54F7F">
              <w:rPr>
                <w:rFonts w:ascii="Arial" w:hAnsi="Arial" w:cs="Arial"/>
              </w:rPr>
              <w:tab/>
            </w:r>
            <w:r w:rsidRPr="00E54F7F">
              <w:rPr>
                <w:rFonts w:ascii="Arial" w:hAnsi="Arial" w:cs="Arial"/>
                <w:u w:val="single"/>
              </w:rPr>
              <w:t>Per Call/Periodic BNA</w:t>
            </w:r>
          </w:p>
          <w:p w:rsidR="00641C8E" w:rsidRPr="00E54F7F" w:rsidRDefault="00641C8E" w:rsidP="00A57A39">
            <w:pPr>
              <w:tabs>
                <w:tab w:val="left" w:pos="170"/>
                <w:tab w:val="left" w:pos="2130"/>
                <w:tab w:val="left" w:pos="2556"/>
                <w:tab w:val="left" w:pos="4089"/>
                <w:tab w:val="left" w:pos="4686"/>
                <w:tab w:val="left" w:pos="6930"/>
                <w:tab w:val="left" w:pos="7071"/>
              </w:tabs>
              <w:suppressAutoHyphens/>
              <w:rPr>
                <w:rFonts w:ascii="Arial" w:hAnsi="Arial" w:cs="Arial"/>
              </w:rPr>
            </w:pP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rPr>
              <w:t xml:space="preserve">   </w:t>
            </w:r>
            <w:r w:rsidRPr="00E54F7F">
              <w:rPr>
                <w:rFonts w:ascii="Arial" w:hAnsi="Arial" w:cs="Arial"/>
                <w:u w:val="single"/>
              </w:rPr>
              <w:t>Processing Fee*</w:t>
            </w:r>
          </w:p>
          <w:p w:rsidR="00641C8E" w:rsidRPr="00E54F7F" w:rsidRDefault="00641C8E" w:rsidP="00A57A39">
            <w:pPr>
              <w:tabs>
                <w:tab w:val="left" w:pos="170"/>
                <w:tab w:val="left" w:pos="2130"/>
                <w:tab w:val="left" w:pos="2556"/>
                <w:tab w:val="left" w:pos="4089"/>
                <w:tab w:val="left" w:pos="4686"/>
                <w:tab w:val="left" w:pos="6750"/>
                <w:tab w:val="left" w:pos="7071"/>
              </w:tabs>
              <w:suppressAutoHyphens/>
              <w:rPr>
                <w:rFonts w:ascii="Arial" w:hAnsi="Arial" w:cs="Arial"/>
              </w:rPr>
            </w:pP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rPr>
              <w:t>Paper Report, Electronic</w:t>
            </w:r>
          </w:p>
          <w:p w:rsidR="00641C8E" w:rsidRPr="00E54F7F" w:rsidRDefault="00641C8E" w:rsidP="00A57A39">
            <w:pPr>
              <w:tabs>
                <w:tab w:val="left" w:pos="170"/>
                <w:tab w:val="left" w:pos="2250"/>
                <w:tab w:val="left" w:pos="2556"/>
                <w:tab w:val="left" w:pos="4410"/>
                <w:tab w:val="left" w:pos="4686"/>
                <w:tab w:val="left" w:pos="6930"/>
                <w:tab w:val="left" w:pos="7071"/>
              </w:tabs>
              <w:suppressAutoHyphens/>
              <w:rPr>
                <w:rFonts w:ascii="Arial" w:hAnsi="Arial" w:cs="Arial"/>
              </w:rPr>
            </w:pPr>
            <w:r w:rsidRPr="00E54F7F">
              <w:rPr>
                <w:rFonts w:ascii="Arial" w:hAnsi="Arial" w:cs="Arial"/>
                <w:spacing w:val="4"/>
              </w:rPr>
              <w:tab/>
            </w:r>
            <w:r w:rsidRPr="00E54F7F">
              <w:rPr>
                <w:rFonts w:ascii="Arial" w:hAnsi="Arial" w:cs="Arial"/>
                <w:spacing w:val="4"/>
              </w:rPr>
              <w:tab/>
              <w:t>Billing Name and</w:t>
            </w:r>
            <w:r w:rsidRPr="00E54F7F">
              <w:rPr>
                <w:rFonts w:ascii="Arial" w:hAnsi="Arial" w:cs="Arial"/>
                <w:spacing w:val="4"/>
              </w:rPr>
              <w:tab/>
              <w:t xml:space="preserve">  Billing Name and</w:t>
            </w:r>
            <w:r w:rsidRPr="00E54F7F">
              <w:rPr>
                <w:rFonts w:ascii="Arial" w:hAnsi="Arial" w:cs="Arial"/>
                <w:spacing w:val="4"/>
              </w:rPr>
              <w:tab/>
            </w:r>
            <w:r w:rsidRPr="00E54F7F">
              <w:rPr>
                <w:rFonts w:ascii="Arial" w:hAnsi="Arial" w:cs="Arial"/>
              </w:rPr>
              <w:t xml:space="preserve">  </w:t>
            </w:r>
            <w:r w:rsidR="00B448BE">
              <w:rPr>
                <w:rFonts w:ascii="Arial" w:hAnsi="Arial" w:cs="Arial"/>
              </w:rPr>
              <w:t xml:space="preserve">   </w:t>
            </w:r>
            <w:r w:rsidRPr="00E54F7F">
              <w:rPr>
                <w:rFonts w:ascii="Arial" w:hAnsi="Arial" w:cs="Arial"/>
              </w:rPr>
              <w:t>Transmission</w:t>
            </w:r>
          </w:p>
          <w:p w:rsidR="00641C8E" w:rsidRPr="00E54F7F" w:rsidRDefault="00641C8E" w:rsidP="00A57A39">
            <w:pPr>
              <w:tabs>
                <w:tab w:val="left" w:pos="170"/>
                <w:tab w:val="left" w:pos="2130"/>
                <w:tab w:val="left" w:pos="2556"/>
                <w:tab w:val="left" w:pos="4230"/>
                <w:tab w:val="left" w:pos="4686"/>
                <w:tab w:val="left" w:pos="6750"/>
              </w:tabs>
              <w:suppressAutoHyphens/>
              <w:rPr>
                <w:rFonts w:ascii="Arial" w:hAnsi="Arial" w:cs="Arial"/>
              </w:rPr>
            </w:pPr>
            <w:r w:rsidRPr="00E54F7F">
              <w:rPr>
                <w:rFonts w:ascii="Arial" w:hAnsi="Arial" w:cs="Arial"/>
                <w:spacing w:val="4"/>
              </w:rPr>
              <w:tab/>
            </w:r>
            <w:r w:rsidRPr="00E54F7F">
              <w:rPr>
                <w:rFonts w:ascii="Arial" w:hAnsi="Arial" w:cs="Arial"/>
                <w:spacing w:val="4"/>
              </w:rPr>
              <w:tab/>
            </w:r>
            <w:r w:rsidRPr="00E54F7F">
              <w:rPr>
                <w:rFonts w:ascii="Arial" w:hAnsi="Arial" w:cs="Arial"/>
                <w:spacing w:val="4"/>
                <w:u w:val="single"/>
              </w:rPr>
              <w:t>Address Found/Each</w:t>
            </w:r>
            <w:r w:rsidRPr="00E54F7F">
              <w:rPr>
                <w:rFonts w:ascii="Arial" w:hAnsi="Arial" w:cs="Arial"/>
                <w:spacing w:val="4"/>
              </w:rPr>
              <w:tab/>
            </w:r>
            <w:r w:rsidRPr="00E54F7F">
              <w:rPr>
                <w:rFonts w:ascii="Arial" w:hAnsi="Arial" w:cs="Arial"/>
                <w:spacing w:val="4"/>
                <w:u w:val="single"/>
              </w:rPr>
              <w:t>Address Not Found/Each</w:t>
            </w:r>
            <w:r w:rsidRPr="00E54F7F">
              <w:rPr>
                <w:rFonts w:ascii="Arial" w:hAnsi="Arial" w:cs="Arial"/>
                <w:spacing w:val="4"/>
              </w:rPr>
              <w:tab/>
            </w:r>
            <w:r w:rsidR="00B448BE">
              <w:rPr>
                <w:rFonts w:ascii="Arial" w:hAnsi="Arial" w:cs="Arial"/>
                <w:spacing w:val="4"/>
              </w:rPr>
              <w:t xml:space="preserve">         </w:t>
            </w:r>
            <w:r w:rsidRPr="00E54F7F">
              <w:rPr>
                <w:rFonts w:ascii="Arial" w:hAnsi="Arial" w:cs="Arial"/>
                <w:u w:val="single"/>
              </w:rPr>
              <w:t>Each State</w:t>
            </w:r>
          </w:p>
          <w:p w:rsidR="00641C8E" w:rsidRPr="00E54F7F" w:rsidRDefault="00641C8E" w:rsidP="00A57A39">
            <w:pPr>
              <w:tabs>
                <w:tab w:val="left" w:pos="170"/>
                <w:tab w:val="left" w:pos="2130"/>
                <w:tab w:val="left" w:pos="2556"/>
                <w:tab w:val="left" w:pos="4089"/>
                <w:tab w:val="left" w:pos="4686"/>
                <w:tab w:val="left" w:pos="6475"/>
                <w:tab w:val="left" w:pos="7071"/>
              </w:tabs>
              <w:suppressAutoHyphens/>
              <w:rPr>
                <w:rFonts w:ascii="Arial" w:hAnsi="Arial" w:cs="Arial"/>
              </w:rPr>
            </w:pPr>
          </w:p>
          <w:p w:rsidR="00641C8E" w:rsidRPr="00E54F7F" w:rsidRDefault="00EE3A19" w:rsidP="00EE3A19">
            <w:pPr>
              <w:tabs>
                <w:tab w:val="left" w:pos="170"/>
                <w:tab w:val="right" w:pos="2982"/>
                <w:tab w:val="left" w:pos="3196"/>
                <w:tab w:val="right" w:pos="5112"/>
                <w:tab w:val="left" w:pos="5270"/>
                <w:tab w:val="left" w:pos="7948"/>
                <w:tab w:val="right" w:pos="8730"/>
              </w:tabs>
              <w:suppressAutoHyphens/>
              <w:rPr>
                <w:rFonts w:ascii="Arial" w:hAnsi="Arial" w:cs="Arial"/>
                <w:spacing w:val="4"/>
              </w:rPr>
            </w:pPr>
            <w:r>
              <w:rPr>
                <w:rFonts w:ascii="Arial" w:hAnsi="Arial" w:cs="Arial"/>
                <w:spacing w:val="4"/>
              </w:rPr>
              <w:tab/>
            </w:r>
            <w:r>
              <w:rPr>
                <w:rFonts w:ascii="Arial" w:hAnsi="Arial" w:cs="Arial"/>
                <w:spacing w:val="4"/>
              </w:rPr>
              <w:tab/>
              <w:t>$0.25</w:t>
            </w:r>
            <w:r>
              <w:rPr>
                <w:rFonts w:ascii="Arial" w:hAnsi="Arial" w:cs="Arial"/>
                <w:spacing w:val="4"/>
              </w:rPr>
              <w:tab/>
            </w:r>
            <w:r>
              <w:rPr>
                <w:rFonts w:ascii="Arial" w:hAnsi="Arial" w:cs="Arial"/>
                <w:spacing w:val="4"/>
              </w:rPr>
              <w:tab/>
              <w:t xml:space="preserve"> $0.25</w:t>
            </w:r>
            <w:r>
              <w:rPr>
                <w:rFonts w:ascii="Arial" w:hAnsi="Arial" w:cs="Arial"/>
                <w:spacing w:val="4"/>
              </w:rPr>
              <w:tab/>
              <w:t xml:space="preserve">                         </w:t>
            </w:r>
            <w:r w:rsidR="005F636F">
              <w:rPr>
                <w:rFonts w:ascii="Arial" w:hAnsi="Arial" w:cs="Arial"/>
                <w:spacing w:val="4"/>
              </w:rPr>
              <w:t xml:space="preserve"> </w:t>
            </w:r>
            <w:r>
              <w:rPr>
                <w:rFonts w:ascii="Arial" w:hAnsi="Arial" w:cs="Arial"/>
                <w:spacing w:val="4"/>
              </w:rPr>
              <w:t xml:space="preserve">         </w:t>
            </w:r>
            <w:r w:rsidR="005F636F">
              <w:rPr>
                <w:rFonts w:ascii="Arial" w:hAnsi="Arial" w:cs="Arial"/>
                <w:spacing w:val="4"/>
              </w:rPr>
              <w:t xml:space="preserve">  </w:t>
            </w:r>
            <w:r w:rsidR="00641C8E" w:rsidRPr="00E54F7F">
              <w:rPr>
                <w:rFonts w:ascii="Arial" w:hAnsi="Arial" w:cs="Arial"/>
                <w:spacing w:val="4"/>
              </w:rPr>
              <w:t>$50.00</w:t>
            </w:r>
            <w:r w:rsidR="00641C8E" w:rsidRPr="00E54F7F">
              <w:rPr>
                <w:rFonts w:ascii="Arial" w:hAnsi="Arial" w:cs="Arial"/>
                <w:spacing w:val="4"/>
              </w:rPr>
              <w:tab/>
            </w:r>
          </w:p>
          <w:p w:rsidR="00641C8E" w:rsidRPr="00E54F7F" w:rsidRDefault="00641C8E" w:rsidP="00A57A39">
            <w:pPr>
              <w:tabs>
                <w:tab w:val="left" w:pos="170"/>
                <w:tab w:val="right" w:pos="2982"/>
                <w:tab w:val="left" w:pos="3196"/>
                <w:tab w:val="right" w:pos="5112"/>
                <w:tab w:val="left" w:pos="5270"/>
                <w:tab w:val="right" w:pos="7668"/>
                <w:tab w:val="left" w:pos="7948"/>
              </w:tabs>
              <w:suppressAutoHyphens/>
              <w:rPr>
                <w:rFonts w:ascii="Arial" w:hAnsi="Arial" w:cs="Arial"/>
              </w:rPr>
            </w:pPr>
          </w:p>
          <w:p w:rsidR="00641C8E" w:rsidRPr="00E54F7F" w:rsidRDefault="00641C8E" w:rsidP="00A57A39">
            <w:pPr>
              <w:tabs>
                <w:tab w:val="left" w:pos="170"/>
                <w:tab w:val="right" w:pos="2982"/>
                <w:tab w:val="left" w:pos="3196"/>
                <w:tab w:val="right" w:pos="5112"/>
                <w:tab w:val="left" w:pos="5270"/>
                <w:tab w:val="right" w:pos="7668"/>
                <w:tab w:val="left" w:pos="7948"/>
              </w:tabs>
              <w:suppressAutoHyphens/>
              <w:rPr>
                <w:rFonts w:ascii="Arial" w:hAnsi="Arial" w:cs="Arial"/>
              </w:rPr>
            </w:pPr>
          </w:p>
          <w:p w:rsidR="00641C8E" w:rsidRPr="00E54F7F" w:rsidRDefault="00641C8E" w:rsidP="00A57A39">
            <w:pPr>
              <w:tabs>
                <w:tab w:val="left" w:pos="170"/>
                <w:tab w:val="left" w:pos="1641"/>
                <w:tab w:val="left" w:pos="2016"/>
                <w:tab w:val="left" w:pos="2448"/>
                <w:tab w:val="right" w:pos="2982"/>
                <w:tab w:val="left" w:pos="3196"/>
                <w:tab w:val="right" w:pos="5112"/>
                <w:tab w:val="left" w:pos="5270"/>
                <w:tab w:val="right" w:pos="7668"/>
                <w:tab w:val="left" w:pos="7948"/>
              </w:tabs>
              <w:suppressAutoHyphens/>
              <w:ind w:left="1980" w:hanging="540"/>
              <w:rPr>
                <w:rFonts w:ascii="Arial" w:hAnsi="Arial" w:cs="Arial"/>
              </w:rPr>
            </w:pPr>
            <w:r w:rsidRPr="00E54F7F">
              <w:rPr>
                <w:rFonts w:ascii="Arial" w:hAnsi="Arial" w:cs="Arial"/>
                <w:spacing w:val="4"/>
              </w:rPr>
              <w:t>(B)</w:t>
            </w:r>
            <w:r w:rsidRPr="00E54F7F">
              <w:rPr>
                <w:rFonts w:ascii="Arial" w:hAnsi="Arial" w:cs="Arial"/>
                <w:spacing w:val="4"/>
              </w:rPr>
              <w:tab/>
            </w:r>
            <w:r w:rsidRPr="00E54F7F">
              <w:rPr>
                <w:rFonts w:ascii="Arial" w:hAnsi="Arial" w:cs="Arial"/>
                <w:u w:val="single"/>
              </w:rPr>
              <w:t>Data Gathering Service</w:t>
            </w:r>
          </w:p>
          <w:p w:rsidR="00641C8E" w:rsidRPr="00E54F7F" w:rsidRDefault="00641C8E" w:rsidP="00A57A39">
            <w:pPr>
              <w:tabs>
                <w:tab w:val="left" w:pos="170"/>
                <w:tab w:val="left" w:pos="1641"/>
                <w:tab w:val="left" w:pos="2016"/>
                <w:tab w:val="left" w:pos="2448"/>
                <w:tab w:val="right" w:pos="2982"/>
                <w:tab w:val="left" w:pos="3196"/>
                <w:tab w:val="right" w:pos="5112"/>
                <w:tab w:val="left" w:pos="5270"/>
                <w:tab w:val="right" w:pos="7668"/>
                <w:tab w:val="left" w:pos="7948"/>
              </w:tabs>
              <w:suppressAutoHyphens/>
              <w:rPr>
                <w:rFonts w:ascii="Arial" w:hAnsi="Arial" w:cs="Arial"/>
              </w:rPr>
            </w:pPr>
          </w:p>
          <w:p w:rsidR="00641C8E" w:rsidRPr="00E54F7F" w:rsidRDefault="00641C8E" w:rsidP="00A57A39">
            <w:pPr>
              <w:tabs>
                <w:tab w:val="left" w:pos="170"/>
                <w:tab w:val="left" w:pos="2130"/>
                <w:tab w:val="left" w:pos="2556"/>
                <w:tab w:val="left" w:pos="4950"/>
                <w:tab w:val="left" w:pos="5040"/>
                <w:tab w:val="left" w:pos="6475"/>
                <w:tab w:val="left" w:pos="7071"/>
              </w:tabs>
              <w:suppressAutoHyphens/>
              <w:rPr>
                <w:rFonts w:ascii="Arial" w:hAnsi="Arial" w:cs="Arial"/>
              </w:rPr>
            </w:pP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rPr>
              <w:t xml:space="preserve">   </w:t>
            </w:r>
            <w:r w:rsidRPr="00E54F7F">
              <w:rPr>
                <w:rFonts w:ascii="Arial" w:hAnsi="Arial" w:cs="Arial"/>
                <w:u w:val="single"/>
              </w:rPr>
              <w:t>Processing Fee</w:t>
            </w:r>
            <w:r w:rsidRPr="00E54F7F">
              <w:rPr>
                <w:rFonts w:ascii="Arial" w:hAnsi="Arial" w:cs="Arial"/>
              </w:rPr>
              <w:t xml:space="preserve"> **</w:t>
            </w:r>
          </w:p>
          <w:p w:rsidR="00641C8E" w:rsidRPr="00E54F7F" w:rsidRDefault="00641C8E" w:rsidP="00A57A39">
            <w:pPr>
              <w:tabs>
                <w:tab w:val="left" w:pos="170"/>
                <w:tab w:val="left" w:pos="2130"/>
                <w:tab w:val="left" w:pos="2556"/>
                <w:tab w:val="left" w:pos="4680"/>
                <w:tab w:val="left" w:pos="6475"/>
                <w:tab w:val="left" w:pos="7071"/>
              </w:tabs>
              <w:suppressAutoHyphens/>
              <w:rPr>
                <w:rFonts w:ascii="Arial" w:hAnsi="Arial" w:cs="Arial"/>
              </w:rPr>
            </w:pP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rPr>
              <w:t>Paper Report, Electronic</w:t>
            </w:r>
          </w:p>
          <w:p w:rsidR="00641C8E" w:rsidRPr="00E54F7F" w:rsidRDefault="00641C8E" w:rsidP="00A57A39">
            <w:pPr>
              <w:tabs>
                <w:tab w:val="left" w:pos="170"/>
                <w:tab w:val="left" w:pos="2130"/>
                <w:tab w:val="left" w:pos="2556"/>
                <w:tab w:val="left" w:pos="4860"/>
                <w:tab w:val="left" w:pos="6475"/>
                <w:tab w:val="left" w:pos="7071"/>
              </w:tabs>
              <w:suppressAutoHyphens/>
              <w:rPr>
                <w:rFonts w:ascii="Arial" w:hAnsi="Arial" w:cs="Arial"/>
              </w:rPr>
            </w:pPr>
            <w:r w:rsidRPr="00E54F7F">
              <w:rPr>
                <w:rFonts w:ascii="Arial" w:hAnsi="Arial" w:cs="Arial"/>
                <w:spacing w:val="4"/>
              </w:rPr>
              <w:tab/>
            </w:r>
            <w:r w:rsidRPr="00E54F7F">
              <w:rPr>
                <w:rFonts w:ascii="Arial" w:hAnsi="Arial" w:cs="Arial"/>
                <w:spacing w:val="4"/>
              </w:rPr>
              <w:tab/>
              <w:t xml:space="preserve"> </w:t>
            </w:r>
            <w:r w:rsidRPr="00E54F7F">
              <w:rPr>
                <w:rFonts w:ascii="Arial" w:hAnsi="Arial" w:cs="Arial"/>
                <w:spacing w:val="4"/>
              </w:rPr>
              <w:tab/>
              <w:t xml:space="preserve">  </w:t>
            </w:r>
            <w:r w:rsidRPr="00E54F7F">
              <w:rPr>
                <w:rFonts w:ascii="Arial" w:hAnsi="Arial" w:cs="Arial"/>
                <w:spacing w:val="4"/>
              </w:rPr>
              <w:tab/>
            </w:r>
            <w:r w:rsidRPr="00E54F7F">
              <w:rPr>
                <w:rFonts w:ascii="Arial" w:hAnsi="Arial" w:cs="Arial"/>
              </w:rPr>
              <w:t xml:space="preserve"> </w:t>
            </w:r>
            <w:r w:rsidR="005F636F">
              <w:rPr>
                <w:rFonts w:ascii="Arial" w:hAnsi="Arial" w:cs="Arial"/>
              </w:rPr>
              <w:t xml:space="preserve">      </w:t>
            </w:r>
            <w:r w:rsidRPr="00E54F7F">
              <w:rPr>
                <w:rFonts w:ascii="Arial" w:hAnsi="Arial" w:cs="Arial"/>
              </w:rPr>
              <w:t xml:space="preserve"> Transmission</w:t>
            </w:r>
          </w:p>
          <w:p w:rsidR="00641C8E" w:rsidRPr="00E54F7F" w:rsidRDefault="00641C8E" w:rsidP="00A57A39">
            <w:pPr>
              <w:tabs>
                <w:tab w:val="left" w:pos="170"/>
                <w:tab w:val="left" w:pos="2130"/>
                <w:tab w:val="left" w:pos="2556"/>
                <w:tab w:val="left" w:pos="4089"/>
                <w:tab w:val="left" w:pos="4686"/>
                <w:tab w:val="left" w:pos="6475"/>
                <w:tab w:val="left" w:pos="7071"/>
              </w:tabs>
              <w:suppressAutoHyphens/>
              <w:rPr>
                <w:rFonts w:ascii="Arial" w:hAnsi="Arial" w:cs="Arial"/>
              </w:rPr>
            </w:pPr>
            <w:r w:rsidRPr="00E54F7F">
              <w:rPr>
                <w:rFonts w:ascii="Arial" w:hAnsi="Arial" w:cs="Arial"/>
                <w:spacing w:val="4"/>
              </w:rPr>
              <w:tab/>
            </w:r>
            <w:r w:rsidRPr="00E54F7F">
              <w:rPr>
                <w:rFonts w:ascii="Arial" w:hAnsi="Arial" w:cs="Arial"/>
                <w:spacing w:val="4"/>
              </w:rPr>
              <w:tab/>
            </w:r>
            <w:r w:rsidRPr="00E54F7F">
              <w:rPr>
                <w:rFonts w:ascii="Arial" w:hAnsi="Arial" w:cs="Arial"/>
                <w:spacing w:val="4"/>
                <w:u w:val="single"/>
              </w:rPr>
              <w:t>Per Record Accessed</w:t>
            </w:r>
            <w:r w:rsidRPr="00E54F7F">
              <w:rPr>
                <w:rFonts w:ascii="Arial" w:hAnsi="Arial" w:cs="Arial"/>
                <w:spacing w:val="4"/>
              </w:rPr>
              <w:tab/>
            </w:r>
            <w:r w:rsidR="005F636F">
              <w:rPr>
                <w:rFonts w:ascii="Arial" w:hAnsi="Arial" w:cs="Arial"/>
                <w:spacing w:val="4"/>
              </w:rPr>
              <w:t xml:space="preserve">          </w:t>
            </w:r>
            <w:r w:rsidRPr="00E54F7F">
              <w:rPr>
                <w:rFonts w:ascii="Arial" w:hAnsi="Arial" w:cs="Arial"/>
                <w:u w:val="single"/>
              </w:rPr>
              <w:t>Each State</w:t>
            </w:r>
          </w:p>
          <w:p w:rsidR="00641C8E" w:rsidRPr="00E54F7F" w:rsidRDefault="00641C8E" w:rsidP="00A57A39">
            <w:pPr>
              <w:tabs>
                <w:tab w:val="left" w:pos="170"/>
                <w:tab w:val="left" w:pos="2130"/>
                <w:tab w:val="left" w:pos="2656"/>
                <w:tab w:val="left" w:pos="4089"/>
                <w:tab w:val="left" w:pos="4821"/>
                <w:tab w:val="left" w:pos="6475"/>
                <w:tab w:val="left" w:pos="7071"/>
              </w:tabs>
              <w:suppressAutoHyphens/>
              <w:rPr>
                <w:rFonts w:ascii="Arial" w:hAnsi="Arial" w:cs="Arial"/>
              </w:rPr>
            </w:pPr>
          </w:p>
          <w:p w:rsidR="00641C8E" w:rsidRPr="00E54F7F" w:rsidRDefault="00641C8E" w:rsidP="00A57A39">
            <w:pPr>
              <w:tabs>
                <w:tab w:val="left" w:pos="170"/>
                <w:tab w:val="right" w:pos="3148"/>
                <w:tab w:val="left" w:pos="3345"/>
                <w:tab w:val="left" w:pos="5510"/>
                <w:tab w:val="right" w:pos="5760"/>
              </w:tabs>
              <w:suppressAutoHyphens/>
              <w:rPr>
                <w:rFonts w:ascii="Arial" w:hAnsi="Arial" w:cs="Arial"/>
              </w:rPr>
            </w:pPr>
            <w:r w:rsidRPr="00E54F7F">
              <w:rPr>
                <w:rFonts w:ascii="Arial" w:hAnsi="Arial" w:cs="Arial"/>
                <w:spacing w:val="4"/>
              </w:rPr>
              <w:tab/>
            </w:r>
            <w:r w:rsidRPr="00E54F7F">
              <w:rPr>
                <w:rFonts w:ascii="Arial" w:hAnsi="Arial" w:cs="Arial"/>
                <w:spacing w:val="4"/>
              </w:rPr>
              <w:tab/>
              <w:t xml:space="preserve"> $0.18</w:t>
            </w:r>
            <w:r w:rsidRPr="00E54F7F">
              <w:rPr>
                <w:rFonts w:ascii="Arial" w:hAnsi="Arial" w:cs="Arial"/>
                <w:spacing w:val="4"/>
              </w:rPr>
              <w:tab/>
            </w:r>
            <w:r w:rsidRPr="00E54F7F">
              <w:rPr>
                <w:rFonts w:ascii="Arial" w:hAnsi="Arial" w:cs="Arial"/>
                <w:spacing w:val="4"/>
              </w:rPr>
              <w:tab/>
            </w:r>
            <w:r w:rsidRPr="00E54F7F">
              <w:rPr>
                <w:rFonts w:ascii="Arial" w:hAnsi="Arial" w:cs="Arial"/>
              </w:rPr>
              <w:t>$75.00</w:t>
            </w:r>
          </w:p>
          <w:p w:rsidR="00641C8E" w:rsidRPr="00E54F7F" w:rsidRDefault="00641C8E" w:rsidP="00A57A39">
            <w:pPr>
              <w:tabs>
                <w:tab w:val="left" w:pos="170"/>
                <w:tab w:val="left" w:pos="1641"/>
                <w:tab w:val="left" w:pos="2016"/>
                <w:tab w:val="right" w:pos="3148"/>
                <w:tab w:val="left" w:pos="3345"/>
                <w:tab w:val="right" w:pos="5313"/>
                <w:tab w:val="left" w:pos="5510"/>
              </w:tabs>
              <w:suppressAutoHyphens/>
              <w:rPr>
                <w:rFonts w:ascii="Arial" w:hAnsi="Arial" w:cs="Arial"/>
              </w:rPr>
            </w:pPr>
          </w:p>
          <w:p w:rsidR="00641C8E" w:rsidRPr="00E54F7F" w:rsidRDefault="00641C8E" w:rsidP="00A57A39">
            <w:pPr>
              <w:tabs>
                <w:tab w:val="left" w:pos="170"/>
                <w:tab w:val="left" w:pos="1641"/>
                <w:tab w:val="left" w:pos="2016"/>
                <w:tab w:val="right" w:pos="3148"/>
                <w:tab w:val="left" w:pos="3345"/>
                <w:tab w:val="right" w:pos="5313"/>
                <w:tab w:val="left" w:pos="5510"/>
              </w:tabs>
              <w:suppressAutoHyphens/>
              <w:rPr>
                <w:rFonts w:ascii="Arial" w:hAnsi="Arial" w:cs="Arial"/>
              </w:rPr>
            </w:pPr>
          </w:p>
          <w:p w:rsidR="00641C8E" w:rsidRPr="00E54F7F" w:rsidRDefault="00641C8E" w:rsidP="00A57A39">
            <w:pPr>
              <w:tabs>
                <w:tab w:val="left" w:pos="170"/>
                <w:tab w:val="left" w:pos="1641"/>
                <w:tab w:val="left" w:pos="2016"/>
                <w:tab w:val="right" w:pos="3148"/>
                <w:tab w:val="left" w:pos="3345"/>
                <w:tab w:val="right" w:pos="5313"/>
                <w:tab w:val="left" w:pos="5510"/>
              </w:tabs>
              <w:suppressAutoHyphens/>
              <w:ind w:left="1980" w:hanging="450"/>
              <w:rPr>
                <w:rFonts w:ascii="Arial" w:hAnsi="Arial" w:cs="Arial"/>
              </w:rPr>
            </w:pPr>
            <w:r w:rsidRPr="00E54F7F">
              <w:rPr>
                <w:rFonts w:ascii="Arial" w:hAnsi="Arial" w:cs="Arial"/>
              </w:rPr>
              <w:t>(C)</w:t>
            </w:r>
            <w:r w:rsidRPr="00E54F7F">
              <w:rPr>
                <w:rFonts w:ascii="Arial" w:hAnsi="Arial" w:cs="Arial"/>
              </w:rPr>
              <w:tab/>
            </w:r>
            <w:r w:rsidRPr="00E54F7F">
              <w:rPr>
                <w:rFonts w:ascii="Arial" w:hAnsi="Arial" w:cs="Arial"/>
                <w:u w:val="single"/>
              </w:rPr>
              <w:t>End User Validation List</w:t>
            </w:r>
          </w:p>
          <w:p w:rsidR="00641C8E" w:rsidRPr="00E54F7F" w:rsidRDefault="00641C8E" w:rsidP="00A57A39">
            <w:pPr>
              <w:tabs>
                <w:tab w:val="left" w:pos="170"/>
                <w:tab w:val="left" w:pos="1641"/>
                <w:tab w:val="left" w:pos="2016"/>
                <w:tab w:val="right" w:pos="3148"/>
                <w:tab w:val="left" w:pos="3345"/>
                <w:tab w:val="right" w:pos="5313"/>
                <w:tab w:val="left" w:pos="5510"/>
              </w:tabs>
              <w:suppressAutoHyphens/>
              <w:rPr>
                <w:rFonts w:ascii="Arial" w:hAnsi="Arial" w:cs="Arial"/>
              </w:rPr>
            </w:pPr>
          </w:p>
          <w:p w:rsidR="00641C8E" w:rsidRPr="00E54F7F" w:rsidRDefault="00641C8E" w:rsidP="00A57A39">
            <w:pPr>
              <w:tabs>
                <w:tab w:val="left" w:pos="340"/>
                <w:tab w:val="left" w:pos="937"/>
                <w:tab w:val="left" w:pos="1789"/>
                <w:tab w:val="left" w:pos="4140"/>
                <w:tab w:val="left" w:pos="6652"/>
              </w:tabs>
              <w:suppressAutoHyphens/>
              <w:rPr>
                <w:rFonts w:ascii="Arial" w:hAnsi="Arial" w:cs="Arial"/>
              </w:rPr>
            </w:pP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rPr>
              <w:t xml:space="preserve">  </w:t>
            </w:r>
            <w:r w:rsidRPr="00E54F7F">
              <w:rPr>
                <w:rFonts w:ascii="Arial" w:hAnsi="Arial" w:cs="Arial"/>
                <w:u w:val="single"/>
              </w:rPr>
              <w:t>Administrative Fee</w:t>
            </w:r>
          </w:p>
          <w:p w:rsidR="00641C8E" w:rsidRPr="00E54F7F" w:rsidRDefault="00641C8E" w:rsidP="00A57A39">
            <w:pPr>
              <w:tabs>
                <w:tab w:val="left" w:pos="340"/>
                <w:tab w:val="left" w:pos="937"/>
                <w:tab w:val="left" w:pos="1789"/>
                <w:tab w:val="left" w:pos="3960"/>
                <w:tab w:val="left" w:pos="6652"/>
              </w:tabs>
              <w:suppressAutoHyphens/>
              <w:rPr>
                <w:rFonts w:ascii="Arial" w:hAnsi="Arial" w:cs="Arial"/>
              </w:rPr>
            </w:pP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rPr>
              <w:t>Paper Report, Electronic</w:t>
            </w:r>
          </w:p>
          <w:p w:rsidR="00641C8E" w:rsidRPr="00E54F7F" w:rsidRDefault="00641C8E" w:rsidP="00A57A39">
            <w:pPr>
              <w:tabs>
                <w:tab w:val="left" w:pos="340"/>
                <w:tab w:val="left" w:pos="937"/>
                <w:tab w:val="left" w:pos="1789"/>
                <w:tab w:val="left" w:pos="4320"/>
                <w:tab w:val="left" w:pos="6652"/>
              </w:tabs>
              <w:suppressAutoHyphens/>
              <w:rPr>
                <w:rFonts w:ascii="Arial" w:hAnsi="Arial" w:cs="Arial"/>
              </w:rPr>
            </w:pP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t>Standard Sort, Per</w:t>
            </w:r>
            <w:r w:rsidRPr="00E54F7F">
              <w:rPr>
                <w:rFonts w:ascii="Arial" w:hAnsi="Arial" w:cs="Arial"/>
                <w:spacing w:val="4"/>
              </w:rPr>
              <w:tab/>
              <w:t xml:space="preserve"> Transmission</w:t>
            </w:r>
            <w:r w:rsidRPr="00E54F7F">
              <w:rPr>
                <w:rFonts w:ascii="Arial" w:hAnsi="Arial" w:cs="Arial"/>
                <w:spacing w:val="4"/>
              </w:rPr>
              <w:tab/>
            </w:r>
            <w:r w:rsidRPr="00E54F7F">
              <w:rPr>
                <w:rFonts w:ascii="Arial" w:hAnsi="Arial" w:cs="Arial"/>
              </w:rPr>
              <w:t>Special Sort, Per</w:t>
            </w:r>
          </w:p>
          <w:p w:rsidR="00641C8E" w:rsidRPr="00E54F7F" w:rsidRDefault="00641C8E" w:rsidP="00A57A39">
            <w:pPr>
              <w:tabs>
                <w:tab w:val="left" w:pos="340"/>
                <w:tab w:val="left" w:pos="937"/>
                <w:tab w:val="left" w:pos="1789"/>
                <w:tab w:val="left" w:pos="3801"/>
                <w:tab w:val="left" w:pos="6652"/>
              </w:tabs>
              <w:suppressAutoHyphens/>
              <w:rPr>
                <w:rFonts w:ascii="Arial" w:hAnsi="Arial" w:cs="Arial"/>
              </w:rPr>
            </w:pPr>
            <w:r w:rsidRPr="00E54F7F">
              <w:rPr>
                <w:rFonts w:ascii="Arial" w:hAnsi="Arial" w:cs="Arial"/>
                <w:spacing w:val="4"/>
              </w:rPr>
              <w:tab/>
            </w:r>
            <w:r w:rsidRPr="00E54F7F">
              <w:rPr>
                <w:rFonts w:ascii="Arial" w:hAnsi="Arial" w:cs="Arial"/>
                <w:spacing w:val="4"/>
              </w:rPr>
              <w:tab/>
            </w:r>
            <w:r w:rsidRPr="00E54F7F">
              <w:rPr>
                <w:rFonts w:ascii="Arial" w:hAnsi="Arial" w:cs="Arial"/>
                <w:spacing w:val="4"/>
              </w:rPr>
              <w:tab/>
            </w:r>
            <w:r w:rsidRPr="00E54F7F">
              <w:rPr>
                <w:rFonts w:ascii="Arial" w:hAnsi="Arial" w:cs="Arial"/>
                <w:spacing w:val="4"/>
                <w:u w:val="single"/>
              </w:rPr>
              <w:t xml:space="preserve"> Record Provided  </w:t>
            </w:r>
            <w:r w:rsidRPr="00E54F7F">
              <w:rPr>
                <w:rFonts w:ascii="Arial" w:hAnsi="Arial" w:cs="Arial"/>
                <w:spacing w:val="4"/>
              </w:rPr>
              <w:tab/>
            </w:r>
            <w:r w:rsidR="005F636F">
              <w:rPr>
                <w:rFonts w:ascii="Arial" w:hAnsi="Arial" w:cs="Arial"/>
                <w:spacing w:val="4"/>
              </w:rPr>
              <w:t xml:space="preserve">           </w:t>
            </w:r>
            <w:r w:rsidRPr="00E54F7F">
              <w:rPr>
                <w:rFonts w:ascii="Arial" w:hAnsi="Arial" w:cs="Arial"/>
                <w:spacing w:val="4"/>
                <w:u w:val="single"/>
              </w:rPr>
              <w:t>Per Request</w:t>
            </w:r>
            <w:r w:rsidRPr="00E54F7F">
              <w:rPr>
                <w:rFonts w:ascii="Arial" w:hAnsi="Arial" w:cs="Arial"/>
                <w:spacing w:val="4"/>
              </w:rPr>
              <w:tab/>
            </w:r>
            <w:r w:rsidRPr="00E54F7F">
              <w:rPr>
                <w:rFonts w:ascii="Arial" w:hAnsi="Arial" w:cs="Arial"/>
                <w:u w:val="single"/>
              </w:rPr>
              <w:t xml:space="preserve"> Record Provided </w:t>
            </w:r>
          </w:p>
          <w:p w:rsidR="00641C8E" w:rsidRPr="00E54F7F" w:rsidRDefault="00641C8E" w:rsidP="00A57A39">
            <w:pPr>
              <w:tabs>
                <w:tab w:val="left" w:pos="340"/>
                <w:tab w:val="left" w:pos="937"/>
                <w:tab w:val="left" w:pos="1789"/>
                <w:tab w:val="left" w:pos="3801"/>
                <w:tab w:val="left" w:pos="6652"/>
              </w:tabs>
              <w:suppressAutoHyphens/>
              <w:rPr>
                <w:rFonts w:ascii="Arial" w:hAnsi="Arial" w:cs="Arial"/>
              </w:rPr>
            </w:pPr>
          </w:p>
          <w:p w:rsidR="00641C8E" w:rsidRPr="00E54F7F" w:rsidRDefault="00641C8E" w:rsidP="00A57A39">
            <w:pPr>
              <w:tabs>
                <w:tab w:val="left" w:pos="170"/>
                <w:tab w:val="decimal" w:pos="2419"/>
                <w:tab w:val="decimal" w:pos="4838"/>
                <w:tab w:val="decimal" w:pos="7171"/>
              </w:tabs>
              <w:suppressAutoHyphens/>
              <w:rPr>
                <w:rFonts w:ascii="Arial" w:hAnsi="Arial" w:cs="Arial"/>
              </w:rPr>
            </w:pPr>
            <w:r w:rsidRPr="00E54F7F">
              <w:rPr>
                <w:rFonts w:ascii="Arial" w:hAnsi="Arial" w:cs="Arial"/>
                <w:spacing w:val="4"/>
              </w:rPr>
              <w:tab/>
            </w:r>
            <w:r w:rsidRPr="00E54F7F">
              <w:rPr>
                <w:rFonts w:ascii="Arial" w:hAnsi="Arial" w:cs="Arial"/>
                <w:spacing w:val="4"/>
              </w:rPr>
              <w:tab/>
              <w:t>$.034</w:t>
            </w:r>
            <w:r w:rsidRPr="00E54F7F">
              <w:rPr>
                <w:rFonts w:ascii="Arial" w:hAnsi="Arial" w:cs="Arial"/>
                <w:spacing w:val="4"/>
              </w:rPr>
              <w:tab/>
              <w:t>$78.00</w:t>
            </w:r>
            <w:r w:rsidRPr="00E54F7F">
              <w:rPr>
                <w:rFonts w:ascii="Arial" w:hAnsi="Arial" w:cs="Arial"/>
                <w:spacing w:val="4"/>
              </w:rPr>
              <w:tab/>
            </w:r>
            <w:r w:rsidRPr="00E54F7F">
              <w:rPr>
                <w:rFonts w:ascii="Arial" w:hAnsi="Arial" w:cs="Arial"/>
              </w:rPr>
              <w:t>$.054</w:t>
            </w:r>
          </w:p>
          <w:p w:rsidR="00641C8E" w:rsidRPr="00E54F7F" w:rsidRDefault="00641C8E" w:rsidP="00A57A39">
            <w:pPr>
              <w:tabs>
                <w:tab w:val="left" w:pos="170"/>
                <w:tab w:val="decimal" w:pos="2419"/>
                <w:tab w:val="decimal" w:pos="4838"/>
                <w:tab w:val="decimal" w:pos="7171"/>
              </w:tabs>
              <w:suppressAutoHyphens/>
              <w:rPr>
                <w:rFonts w:ascii="Arial" w:hAnsi="Arial" w:cs="Arial"/>
              </w:rPr>
            </w:pPr>
          </w:p>
          <w:p w:rsidR="00641C8E" w:rsidRPr="00E54F7F" w:rsidRDefault="00641C8E" w:rsidP="00A57A39">
            <w:pPr>
              <w:tabs>
                <w:tab w:val="left" w:pos="170"/>
                <w:tab w:val="decimal" w:pos="2419"/>
                <w:tab w:val="decimal" w:pos="4838"/>
                <w:tab w:val="decimal" w:pos="7171"/>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388"/>
                <w:tab w:val="left" w:pos="1051"/>
                <w:tab w:val="left" w:pos="2016"/>
                <w:tab w:val="left" w:pos="2592"/>
                <w:tab w:val="left" w:pos="3168"/>
                <w:tab w:val="left" w:pos="3744"/>
                <w:tab w:val="left" w:pos="4320"/>
                <w:tab w:val="left" w:pos="6768"/>
              </w:tabs>
              <w:suppressAutoHyphens/>
              <w:rPr>
                <w:rFonts w:ascii="Arial" w:hAnsi="Arial" w:cs="Arial"/>
              </w:rPr>
            </w:pPr>
          </w:p>
          <w:p w:rsidR="00641C8E" w:rsidRPr="00E54F7F" w:rsidRDefault="00641C8E" w:rsidP="00A57A39">
            <w:pPr>
              <w:tabs>
                <w:tab w:val="left" w:pos="1051"/>
                <w:tab w:val="left" w:pos="2016"/>
                <w:tab w:val="left" w:pos="2592"/>
                <w:tab w:val="left" w:pos="3168"/>
                <w:tab w:val="left" w:pos="3744"/>
                <w:tab w:val="left" w:pos="4320"/>
                <w:tab w:val="left" w:pos="6768"/>
              </w:tabs>
              <w:suppressAutoHyphens/>
              <w:ind w:left="360" w:hanging="360"/>
              <w:rPr>
                <w:rFonts w:ascii="Arial" w:hAnsi="Arial" w:cs="Arial"/>
              </w:rPr>
            </w:pPr>
            <w:r w:rsidRPr="00E54F7F">
              <w:rPr>
                <w:rFonts w:ascii="Arial" w:hAnsi="Arial" w:cs="Arial"/>
              </w:rPr>
              <w:t>*</w:t>
            </w:r>
            <w:r w:rsidRPr="00E54F7F">
              <w:rPr>
                <w:rFonts w:ascii="Arial" w:hAnsi="Arial" w:cs="Arial"/>
              </w:rPr>
              <w:tab/>
              <w:t>Applies once per calendar year for BNA processing done within that calendar year.</w:t>
            </w:r>
          </w:p>
          <w:p w:rsidR="00641C8E" w:rsidRPr="00E54F7F" w:rsidRDefault="00641C8E" w:rsidP="00A57A39">
            <w:pPr>
              <w:tabs>
                <w:tab w:val="left" w:pos="1051"/>
                <w:tab w:val="left" w:pos="2016"/>
                <w:tab w:val="left" w:pos="2592"/>
                <w:tab w:val="left" w:pos="3168"/>
                <w:tab w:val="left" w:pos="3744"/>
                <w:tab w:val="left" w:pos="4320"/>
                <w:tab w:val="left" w:pos="6768"/>
              </w:tabs>
              <w:suppressAutoHyphens/>
              <w:ind w:left="360" w:hanging="360"/>
              <w:rPr>
                <w:rFonts w:ascii="Arial" w:hAnsi="Arial" w:cs="Arial"/>
              </w:rPr>
            </w:pPr>
            <w:r w:rsidRPr="00E54F7F">
              <w:rPr>
                <w:rFonts w:ascii="Arial" w:hAnsi="Arial" w:cs="Arial"/>
              </w:rPr>
              <w:t>**</w:t>
            </w:r>
            <w:r w:rsidRPr="00E54F7F">
              <w:rPr>
                <w:rFonts w:ascii="Arial" w:hAnsi="Arial" w:cs="Arial"/>
              </w:rPr>
              <w:tab/>
              <w:t>Applies once per calendar year for DGS processing done within that calendar year.</w:t>
            </w:r>
          </w:p>
          <w:p w:rsidR="00641C8E" w:rsidRPr="00E54F7F" w:rsidRDefault="00641C8E" w:rsidP="00A57A39">
            <w:pPr>
              <w:tabs>
                <w:tab w:val="center" w:pos="4680"/>
              </w:tabs>
              <w:suppressAutoHyphens/>
              <w:jc w:val="center"/>
              <w:rPr>
                <w:rFonts w:ascii="Arial" w:hAnsi="Arial" w:cs="Arial"/>
                <w:spacing w:val="-1"/>
              </w:rPr>
            </w:pPr>
          </w:p>
        </w:tc>
        <w:tc>
          <w:tcPr>
            <w:tcW w:w="1152" w:type="dxa"/>
          </w:tcPr>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r w:rsidRPr="00E54F7F">
              <w:rPr>
                <w:rFonts w:ascii="Arial" w:hAnsi="Arial" w:cs="Arial"/>
              </w:rPr>
              <w:t>(T)</w:t>
            </w:r>
          </w:p>
          <w:p w:rsidR="00641C8E" w:rsidRPr="00E54F7F" w:rsidRDefault="00B448BE" w:rsidP="00A57A39">
            <w:pPr>
              <w:jc w:val="center"/>
              <w:rPr>
                <w:rFonts w:ascii="Arial" w:hAnsi="Arial" w:cs="Arial"/>
              </w:rPr>
            </w:pPr>
            <w:r>
              <w:rPr>
                <w:rFonts w:ascii="Arial" w:hAnsi="Arial" w:cs="Arial"/>
              </w:rPr>
              <w:t>(T)</w:t>
            </w: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r w:rsidRPr="00E54F7F">
              <w:rPr>
                <w:rFonts w:ascii="Arial" w:hAnsi="Arial" w:cs="Arial"/>
              </w:rPr>
              <w:t>(T)</w:t>
            </w:r>
          </w:p>
          <w:p w:rsidR="00641C8E" w:rsidRPr="00E54F7F" w:rsidRDefault="005F636F" w:rsidP="00A57A39">
            <w:pPr>
              <w:jc w:val="center"/>
              <w:rPr>
                <w:rFonts w:ascii="Arial" w:hAnsi="Arial" w:cs="Arial"/>
              </w:rPr>
            </w:pPr>
            <w:r>
              <w:rPr>
                <w:rFonts w:ascii="Arial" w:hAnsi="Arial" w:cs="Arial"/>
              </w:rPr>
              <w:t>(T)</w:t>
            </w: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p w:rsidR="00641C8E" w:rsidRDefault="00641C8E" w:rsidP="00A57A39">
            <w:pPr>
              <w:jc w:val="center"/>
              <w:rPr>
                <w:rFonts w:ascii="Arial" w:hAnsi="Arial" w:cs="Arial"/>
              </w:rPr>
            </w:pPr>
          </w:p>
          <w:p w:rsidR="005F636F" w:rsidRPr="00E54F7F" w:rsidRDefault="005F636F" w:rsidP="00A57A39">
            <w:pPr>
              <w:jc w:val="center"/>
              <w:rPr>
                <w:rFonts w:ascii="Arial" w:hAnsi="Arial" w:cs="Arial"/>
              </w:rPr>
            </w:pPr>
          </w:p>
          <w:p w:rsidR="00641C8E" w:rsidRPr="00E54F7F" w:rsidRDefault="005F636F" w:rsidP="00A57A39">
            <w:pPr>
              <w:jc w:val="center"/>
              <w:rPr>
                <w:rFonts w:ascii="Arial" w:hAnsi="Arial" w:cs="Arial"/>
              </w:rPr>
            </w:pPr>
            <w:r>
              <w:rPr>
                <w:rFonts w:ascii="Arial" w:hAnsi="Arial" w:cs="Arial"/>
              </w:rPr>
              <w:t>(T)</w:t>
            </w:r>
          </w:p>
          <w:p w:rsidR="00641C8E" w:rsidRPr="00E54F7F" w:rsidRDefault="00641C8E" w:rsidP="00A57A39">
            <w:pPr>
              <w:jc w:val="center"/>
              <w:rPr>
                <w:rFonts w:ascii="Arial" w:hAnsi="Arial" w:cs="Arial"/>
              </w:rPr>
            </w:pPr>
            <w:r w:rsidRPr="00E54F7F">
              <w:rPr>
                <w:rFonts w:ascii="Arial" w:hAnsi="Arial" w:cs="Arial"/>
              </w:rPr>
              <w:t>(T)</w:t>
            </w:r>
          </w:p>
          <w:p w:rsidR="00641C8E" w:rsidRPr="00E54F7F" w:rsidRDefault="00641C8E" w:rsidP="00A57A39">
            <w:pPr>
              <w:jc w:val="center"/>
              <w:rPr>
                <w:rFonts w:ascii="Arial" w:hAnsi="Arial" w:cs="Arial"/>
              </w:rPr>
            </w:pPr>
          </w:p>
          <w:p w:rsidR="00641C8E" w:rsidRPr="00E54F7F" w:rsidRDefault="00641C8E" w:rsidP="00A57A39">
            <w:pPr>
              <w:jc w:val="center"/>
              <w:rPr>
                <w:rFonts w:ascii="Arial" w:hAnsi="Arial" w:cs="Arial"/>
              </w:rPr>
            </w:pPr>
          </w:p>
        </w:tc>
      </w:tr>
    </w:tbl>
    <w:p w:rsidR="001524EA" w:rsidRDefault="001524EA" w:rsidP="00141C91">
      <w:pPr>
        <w:tabs>
          <w:tab w:val="left" w:pos="0"/>
          <w:tab w:val="center" w:pos="4680"/>
          <w:tab w:val="right" w:pos="9270"/>
          <w:tab w:val="left" w:pos="12780"/>
        </w:tabs>
        <w:rPr>
          <w:rFonts w:ascii="Arial" w:hAnsi="Arial" w:cs="Arial"/>
        </w:rPr>
      </w:pPr>
    </w:p>
    <w:p w:rsidR="00141C91" w:rsidRPr="004B1F75" w:rsidRDefault="00141C91" w:rsidP="00CF5FE2">
      <w:pPr>
        <w:pBdr>
          <w:top w:val="single" w:sz="4" w:space="1" w:color="auto"/>
        </w:pBdr>
        <w:tabs>
          <w:tab w:val="left" w:pos="0"/>
          <w:tab w:val="center" w:pos="4680"/>
          <w:tab w:val="right" w:pos="9270"/>
          <w:tab w:val="left" w:pos="12780"/>
        </w:tabs>
        <w:ind w:right="-630"/>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641C8E" w:rsidRDefault="00141C91" w:rsidP="00141C91">
      <w:pPr>
        <w:spacing w:line="240" w:lineRule="exact"/>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rFonts w:ascii="Arial" w:hAnsi="Arial" w:cs="Arial"/>
        </w:rPr>
        <w:t xml:space="preserve"> </w:t>
      </w:r>
      <w:r>
        <w:rPr>
          <w:rFonts w:ascii="Arial" w:hAnsi="Arial" w:cs="Arial"/>
        </w:rPr>
        <w:br w:type="page"/>
      </w:r>
    </w:p>
    <w:p w:rsidR="005F636F" w:rsidRPr="00104EC0" w:rsidRDefault="005F636F" w:rsidP="005F636F">
      <w:pPr>
        <w:tabs>
          <w:tab w:val="right" w:pos="9180"/>
        </w:tabs>
        <w:ind w:right="900"/>
        <w:rPr>
          <w:rFonts w:ascii="Arial" w:hAnsi="Arial" w:cs="Arial"/>
        </w:rPr>
      </w:pPr>
      <w:r w:rsidRPr="00104EC0">
        <w:rPr>
          <w:rFonts w:ascii="Arial" w:hAnsi="Arial" w:cs="Arial"/>
        </w:rPr>
        <w:t>CenturyTel of Missouri, LLC</w:t>
      </w:r>
      <w:r w:rsidRPr="00104EC0">
        <w:rPr>
          <w:rFonts w:ascii="Arial" w:hAnsi="Arial" w:cs="Arial"/>
        </w:rPr>
        <w:tab/>
        <w:t>P.S.C. MO. No. 2</w:t>
      </w:r>
    </w:p>
    <w:p w:rsidR="005F636F" w:rsidRPr="00FC7AA8" w:rsidRDefault="005F636F" w:rsidP="005F636F">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sidRPr="00FC7AA8">
        <w:rPr>
          <w:rFonts w:ascii="Arial" w:hAnsi="Arial" w:cs="Arial"/>
        </w:rPr>
        <w:t xml:space="preserve">1st Revised Sheet </w:t>
      </w:r>
      <w:r>
        <w:rPr>
          <w:rFonts w:ascii="Arial" w:hAnsi="Arial" w:cs="Arial"/>
        </w:rPr>
        <w:t>258</w:t>
      </w:r>
      <w:r w:rsidRPr="00FC7AA8">
        <w:rPr>
          <w:rFonts w:ascii="Arial" w:hAnsi="Arial" w:cs="Arial"/>
        </w:rPr>
        <w:tab/>
      </w:r>
    </w:p>
    <w:p w:rsidR="005F636F" w:rsidRPr="00CA7B22" w:rsidRDefault="005F636F" w:rsidP="005F636F">
      <w:pPr>
        <w:pStyle w:val="Header"/>
        <w:tabs>
          <w:tab w:val="clear" w:pos="4320"/>
          <w:tab w:val="clear" w:pos="8640"/>
          <w:tab w:val="right" w:pos="9180"/>
        </w:tabs>
        <w:ind w:right="900"/>
      </w:pPr>
      <w:r w:rsidRPr="00FC7AA8">
        <w:rPr>
          <w:rFonts w:ascii="Arial" w:hAnsi="Arial" w:cs="Arial"/>
          <w:sz w:val="20"/>
        </w:rPr>
        <w:tab/>
        <w:t xml:space="preserve">Cancels </w:t>
      </w:r>
      <w:r>
        <w:rPr>
          <w:rFonts w:ascii="Arial" w:hAnsi="Arial" w:cs="Arial"/>
          <w:sz w:val="20"/>
        </w:rPr>
        <w:t>Original</w:t>
      </w:r>
      <w:r w:rsidRPr="00FC7AA8">
        <w:rPr>
          <w:rFonts w:ascii="Arial" w:hAnsi="Arial" w:cs="Arial"/>
          <w:sz w:val="20"/>
        </w:rPr>
        <w:t xml:space="preserve"> Sheet </w:t>
      </w:r>
      <w:r>
        <w:rPr>
          <w:rFonts w:ascii="Arial" w:hAnsi="Arial" w:cs="Arial"/>
          <w:sz w:val="20"/>
        </w:rPr>
        <w:t>258</w:t>
      </w:r>
    </w:p>
    <w:p w:rsidR="005F636F" w:rsidRPr="00104EC0" w:rsidRDefault="005F636F" w:rsidP="005F636F">
      <w:pPr>
        <w:pStyle w:val="Header"/>
        <w:tabs>
          <w:tab w:val="clear" w:pos="4320"/>
          <w:tab w:val="clear" w:pos="8640"/>
          <w:tab w:val="right" w:pos="9270"/>
        </w:tabs>
        <w:ind w:right="900"/>
      </w:pPr>
    </w:p>
    <w:tbl>
      <w:tblPr>
        <w:tblW w:w="10512" w:type="dxa"/>
        <w:tblLayout w:type="fixed"/>
        <w:tblLook w:val="01E0"/>
      </w:tblPr>
      <w:tblGrid>
        <w:gridCol w:w="9360"/>
        <w:gridCol w:w="1152"/>
      </w:tblGrid>
      <w:tr w:rsidR="005F636F" w:rsidRPr="00092CAF" w:rsidTr="005F636F">
        <w:trPr>
          <w:trHeight w:val="4315"/>
        </w:trPr>
        <w:tc>
          <w:tcPr>
            <w:tcW w:w="9360" w:type="dxa"/>
          </w:tcPr>
          <w:p w:rsidR="005F636F" w:rsidRPr="00693A5B" w:rsidRDefault="005F636F" w:rsidP="005F636F">
            <w:pPr>
              <w:suppressAutoHyphens/>
              <w:ind w:left="720" w:hanging="720"/>
              <w:jc w:val="center"/>
              <w:rPr>
                <w:rFonts w:ascii="Arial" w:hAnsi="Arial" w:cs="Arial"/>
                <w:spacing w:val="4"/>
              </w:rPr>
            </w:pPr>
            <w:r w:rsidRPr="00693A5B">
              <w:rPr>
                <w:rFonts w:ascii="Arial" w:hAnsi="Arial" w:cs="Arial"/>
                <w:spacing w:val="4"/>
              </w:rPr>
              <w:t>FACILITIES FOR INTRASTATE ACCESS</w:t>
            </w:r>
          </w:p>
          <w:p w:rsidR="005F636F" w:rsidRPr="00693A5B" w:rsidRDefault="005F636F" w:rsidP="005F636F">
            <w:pPr>
              <w:suppressAutoHyphens/>
              <w:ind w:left="720" w:hanging="720"/>
              <w:rPr>
                <w:rFonts w:ascii="Arial" w:hAnsi="Arial" w:cs="Arial"/>
                <w:spacing w:val="4"/>
              </w:rPr>
            </w:pPr>
          </w:p>
          <w:p w:rsidR="005F636F" w:rsidRDefault="005F636F" w:rsidP="005F636F">
            <w:pPr>
              <w:suppressAutoHyphens/>
              <w:ind w:left="720" w:hanging="720"/>
              <w:jc w:val="both"/>
              <w:rPr>
                <w:spacing w:val="-1"/>
                <w:sz w:val="19"/>
              </w:rPr>
            </w:pPr>
            <w:r>
              <w:rPr>
                <w:spacing w:val="4"/>
                <w:sz w:val="19"/>
              </w:rPr>
              <w:t>8.</w:t>
            </w:r>
            <w:r>
              <w:rPr>
                <w:spacing w:val="4"/>
                <w:sz w:val="19"/>
              </w:rPr>
              <w:tab/>
            </w:r>
            <w:r>
              <w:rPr>
                <w:spacing w:val="-1"/>
                <w:sz w:val="19"/>
                <w:u w:val="single"/>
              </w:rPr>
              <w:t>ANCILLARY SERVICES</w:t>
            </w:r>
            <w:r>
              <w:rPr>
                <w:spacing w:val="-1"/>
                <w:sz w:val="19"/>
              </w:rPr>
              <w:t xml:space="preserve"> (Cont'd)</w:t>
            </w:r>
          </w:p>
          <w:p w:rsidR="005F636F" w:rsidRDefault="005F636F" w:rsidP="005F636F">
            <w:pPr>
              <w:suppressAutoHyphens/>
              <w:ind w:left="1080" w:hanging="720"/>
              <w:jc w:val="both"/>
              <w:rPr>
                <w:spacing w:val="-1"/>
                <w:sz w:val="19"/>
                <w:u w:val="single"/>
              </w:rPr>
            </w:pPr>
          </w:p>
          <w:p w:rsidR="005F636F" w:rsidRDefault="005F636F" w:rsidP="005F636F">
            <w:pPr>
              <w:suppressAutoHyphens/>
              <w:ind w:left="1080" w:hanging="720"/>
              <w:jc w:val="both"/>
              <w:rPr>
                <w:spacing w:val="-1"/>
                <w:sz w:val="19"/>
              </w:rPr>
            </w:pPr>
            <w:r>
              <w:rPr>
                <w:spacing w:val="4"/>
                <w:sz w:val="19"/>
              </w:rPr>
              <w:t>8.1</w:t>
            </w:r>
            <w:r>
              <w:rPr>
                <w:spacing w:val="4"/>
                <w:sz w:val="19"/>
              </w:rPr>
              <w:tab/>
            </w:r>
            <w:r>
              <w:rPr>
                <w:spacing w:val="-1"/>
                <w:sz w:val="19"/>
                <w:u w:val="single"/>
              </w:rPr>
              <w:t>GENERAL</w:t>
            </w:r>
            <w:r>
              <w:rPr>
                <w:spacing w:val="-1"/>
                <w:sz w:val="19"/>
              </w:rPr>
              <w:t xml:space="preserve"> (Cont'd)</w:t>
            </w:r>
          </w:p>
          <w:p w:rsidR="005F636F" w:rsidRDefault="005F636F" w:rsidP="005F636F">
            <w:pPr>
              <w:suppressAutoHyphens/>
              <w:ind w:left="1440" w:hanging="720"/>
              <w:jc w:val="both"/>
              <w:rPr>
                <w:spacing w:val="4"/>
                <w:sz w:val="19"/>
              </w:rPr>
            </w:pPr>
          </w:p>
          <w:p w:rsidR="005F636F" w:rsidRDefault="005F636F" w:rsidP="005F636F">
            <w:pPr>
              <w:suppressAutoHyphens/>
              <w:ind w:left="1440" w:hanging="720"/>
              <w:jc w:val="both"/>
              <w:rPr>
                <w:spacing w:val="-1"/>
                <w:sz w:val="19"/>
              </w:rPr>
            </w:pPr>
            <w:r>
              <w:rPr>
                <w:spacing w:val="4"/>
                <w:sz w:val="19"/>
              </w:rPr>
              <w:t>8.1.2</w:t>
            </w:r>
            <w:r>
              <w:rPr>
                <w:spacing w:val="4"/>
                <w:sz w:val="19"/>
              </w:rPr>
              <w:tab/>
            </w:r>
            <w:r>
              <w:rPr>
                <w:spacing w:val="-1"/>
                <w:sz w:val="19"/>
                <w:u w:val="single"/>
              </w:rPr>
              <w:t>Regulations</w:t>
            </w:r>
            <w:r>
              <w:rPr>
                <w:spacing w:val="-1"/>
                <w:sz w:val="19"/>
              </w:rPr>
              <w:t xml:space="preserve"> (Cont'd)</w:t>
            </w:r>
          </w:p>
          <w:p w:rsidR="005F636F" w:rsidRDefault="005F636F" w:rsidP="005F636F">
            <w:pPr>
              <w:suppressAutoHyphens/>
              <w:ind w:left="1440" w:hanging="720"/>
              <w:jc w:val="both"/>
              <w:rPr>
                <w:spacing w:val="4"/>
                <w:sz w:val="19"/>
              </w:rPr>
            </w:pPr>
          </w:p>
          <w:p w:rsidR="005F636F" w:rsidRDefault="005F636F" w:rsidP="005F636F">
            <w:pPr>
              <w:suppressAutoHyphens/>
              <w:ind w:left="1980" w:hanging="540"/>
              <w:jc w:val="both"/>
              <w:rPr>
                <w:spacing w:val="-1"/>
                <w:sz w:val="19"/>
              </w:rPr>
            </w:pPr>
            <w:r>
              <w:rPr>
                <w:spacing w:val="4"/>
                <w:sz w:val="19"/>
              </w:rPr>
              <w:t>(A)</w:t>
            </w:r>
            <w:r>
              <w:rPr>
                <w:spacing w:val="4"/>
                <w:sz w:val="19"/>
              </w:rPr>
              <w:tab/>
            </w:r>
            <w:r>
              <w:rPr>
                <w:spacing w:val="-1"/>
                <w:sz w:val="19"/>
                <w:u w:val="single"/>
              </w:rPr>
              <w:t>Undertaking of the Telephone Company</w:t>
            </w:r>
            <w:r>
              <w:rPr>
                <w:spacing w:val="-1"/>
                <w:sz w:val="19"/>
              </w:rPr>
              <w:t xml:space="preserve"> (Cont'd)</w:t>
            </w:r>
          </w:p>
          <w:p w:rsidR="005F636F" w:rsidRDefault="005F636F" w:rsidP="005F636F">
            <w:pPr>
              <w:suppressAutoHyphens/>
              <w:ind w:left="2520" w:hanging="540"/>
              <w:jc w:val="both"/>
              <w:rPr>
                <w:spacing w:val="-1"/>
                <w:sz w:val="19"/>
                <w:u w:val="single"/>
              </w:rPr>
            </w:pPr>
          </w:p>
          <w:p w:rsidR="005F636F" w:rsidRDefault="005F636F" w:rsidP="005F636F">
            <w:pPr>
              <w:suppressAutoHyphens/>
              <w:ind w:left="2520" w:hanging="540"/>
              <w:jc w:val="both"/>
              <w:rPr>
                <w:spacing w:val="-1"/>
                <w:sz w:val="19"/>
              </w:rPr>
            </w:pPr>
            <w:r>
              <w:rPr>
                <w:spacing w:val="4"/>
                <w:sz w:val="19"/>
              </w:rPr>
              <w:t>(1)</w:t>
            </w:r>
            <w:r>
              <w:rPr>
                <w:spacing w:val="4"/>
                <w:sz w:val="19"/>
              </w:rPr>
              <w:tab/>
            </w:r>
            <w:r>
              <w:rPr>
                <w:spacing w:val="-1"/>
                <w:sz w:val="19"/>
                <w:u w:val="single"/>
              </w:rPr>
              <w:t>Provision of Ancillary Services</w:t>
            </w:r>
            <w:r>
              <w:rPr>
                <w:spacing w:val="-1"/>
                <w:sz w:val="19"/>
              </w:rPr>
              <w:t xml:space="preserve"> (Cont'd)</w:t>
            </w:r>
          </w:p>
          <w:p w:rsidR="005F636F" w:rsidRDefault="005F636F" w:rsidP="005F636F">
            <w:pPr>
              <w:suppressAutoHyphens/>
              <w:ind w:left="3060" w:hanging="540"/>
              <w:jc w:val="both"/>
              <w:rPr>
                <w:spacing w:val="-1"/>
                <w:sz w:val="19"/>
                <w:u w:val="single"/>
              </w:rPr>
            </w:pPr>
          </w:p>
          <w:p w:rsidR="005F636F" w:rsidRDefault="005F636F" w:rsidP="005F636F">
            <w:pPr>
              <w:suppressAutoHyphens/>
              <w:ind w:left="3060" w:hanging="540"/>
              <w:jc w:val="both"/>
              <w:rPr>
                <w:spacing w:val="-1"/>
                <w:sz w:val="19"/>
              </w:rPr>
            </w:pPr>
            <w:r>
              <w:rPr>
                <w:spacing w:val="4"/>
                <w:sz w:val="19"/>
              </w:rPr>
              <w:t>(b)</w:t>
            </w:r>
            <w:r>
              <w:rPr>
                <w:spacing w:val="4"/>
                <w:sz w:val="19"/>
              </w:rPr>
              <w:tab/>
            </w:r>
            <w:r>
              <w:rPr>
                <w:spacing w:val="-1"/>
                <w:sz w:val="19"/>
              </w:rPr>
              <w:t>(Cont'd)</w:t>
            </w:r>
          </w:p>
          <w:p w:rsidR="005F636F" w:rsidRDefault="005F636F" w:rsidP="005F636F">
            <w:pPr>
              <w:suppressAutoHyphens/>
              <w:ind w:left="3060"/>
              <w:jc w:val="both"/>
              <w:rPr>
                <w:spacing w:val="-1"/>
                <w:sz w:val="19"/>
              </w:rPr>
            </w:pPr>
          </w:p>
          <w:p w:rsidR="005F636F" w:rsidRDefault="005F636F" w:rsidP="005F636F">
            <w:pPr>
              <w:suppressAutoHyphens/>
              <w:ind w:left="3060"/>
              <w:jc w:val="both"/>
              <w:rPr>
                <w:spacing w:val="-1"/>
                <w:sz w:val="19"/>
              </w:rPr>
            </w:pPr>
            <w:r>
              <w:rPr>
                <w:spacing w:val="-1"/>
                <w:sz w:val="19"/>
              </w:rPr>
              <w:t>When the Telephone Company is notified that, due to error or omission, incomplete data has been provided to a customer, the Telephone Company will make every reasonable effort to locate and/or recover the data and provide new data files to the customer at no additional charge.  Such request to recover the data must be made within 30 days from the date the details were initially made available to the customer.  If the data cannot be recovered, the extent of the Telephone Company's liability for damages shall be limited as set forth in the preceding paragraph.</w:t>
            </w:r>
          </w:p>
          <w:p w:rsidR="005F636F" w:rsidRDefault="005F636F" w:rsidP="005F636F">
            <w:pPr>
              <w:suppressAutoHyphens/>
              <w:ind w:left="3060"/>
              <w:jc w:val="both"/>
              <w:rPr>
                <w:spacing w:val="-1"/>
                <w:sz w:val="19"/>
              </w:rPr>
            </w:pPr>
          </w:p>
          <w:p w:rsidR="005F636F" w:rsidRDefault="005F636F" w:rsidP="005F636F">
            <w:pPr>
              <w:suppressAutoHyphens/>
              <w:ind w:left="3060" w:hanging="540"/>
              <w:jc w:val="both"/>
              <w:rPr>
                <w:spacing w:val="-1"/>
                <w:sz w:val="19"/>
              </w:rPr>
            </w:pPr>
            <w:r>
              <w:rPr>
                <w:spacing w:val="4"/>
                <w:sz w:val="19"/>
              </w:rPr>
              <w:t>(c)</w:t>
            </w:r>
            <w:r>
              <w:rPr>
                <w:spacing w:val="4"/>
                <w:sz w:val="19"/>
              </w:rPr>
              <w:tab/>
            </w:r>
            <w:r>
              <w:rPr>
                <w:spacing w:val="-1"/>
                <w:sz w:val="19"/>
              </w:rPr>
              <w:t>The Telephone Company shall be responsible for contacts and arrangements with the end user concerning the billing, collecting, crediting and adjusting of the customer's service charges, when the Telephone Company provides Inquiry Service as set forth in 8.1.3(K).</w:t>
            </w:r>
          </w:p>
          <w:p w:rsidR="005F636F" w:rsidRDefault="005F636F" w:rsidP="005F636F">
            <w:pPr>
              <w:suppressAutoHyphens/>
              <w:ind w:left="3060" w:hanging="540"/>
              <w:jc w:val="both"/>
              <w:rPr>
                <w:spacing w:val="-1"/>
                <w:sz w:val="19"/>
              </w:rPr>
            </w:pPr>
          </w:p>
          <w:p w:rsidR="005F636F" w:rsidRDefault="005F636F" w:rsidP="005F636F">
            <w:pPr>
              <w:suppressAutoHyphens/>
              <w:ind w:left="3060" w:hanging="540"/>
              <w:jc w:val="both"/>
              <w:rPr>
                <w:spacing w:val="-1"/>
                <w:sz w:val="19"/>
              </w:rPr>
            </w:pPr>
            <w:r>
              <w:rPr>
                <w:spacing w:val="4"/>
                <w:sz w:val="19"/>
              </w:rPr>
              <w:t>(d)</w:t>
            </w:r>
            <w:r>
              <w:rPr>
                <w:spacing w:val="4"/>
                <w:sz w:val="19"/>
              </w:rPr>
              <w:tab/>
            </w:r>
            <w:r>
              <w:rPr>
                <w:spacing w:val="-1"/>
                <w:sz w:val="19"/>
              </w:rPr>
              <w:t>Message Bill Processing, Bill Rendering, Expanded Billing  Service and Inquiry Services will only be offered by the Telephone Company with the purchase of receivables.  The Telephone Company will purchase the customer's receivables at a discount from face value.  The exact contents of the discount factor and specific settlement procedures will be contained in individual contractual arrangements signed by each customer.</w:t>
            </w:r>
          </w:p>
          <w:p w:rsidR="005F636F" w:rsidRDefault="005F636F" w:rsidP="005F636F">
            <w:pPr>
              <w:suppressAutoHyphens/>
              <w:ind w:left="3060" w:hanging="540"/>
              <w:jc w:val="both"/>
              <w:rPr>
                <w:spacing w:val="-1"/>
                <w:sz w:val="19"/>
              </w:rPr>
            </w:pPr>
          </w:p>
          <w:p w:rsidR="005F636F" w:rsidRDefault="005F636F" w:rsidP="005F636F">
            <w:pPr>
              <w:suppressAutoHyphens/>
              <w:ind w:left="2520" w:hanging="540"/>
              <w:jc w:val="both"/>
              <w:rPr>
                <w:spacing w:val="-1"/>
                <w:sz w:val="19"/>
                <w:u w:val="single"/>
              </w:rPr>
            </w:pPr>
            <w:r>
              <w:rPr>
                <w:spacing w:val="4"/>
                <w:sz w:val="19"/>
              </w:rPr>
              <w:t>(2)</w:t>
            </w:r>
            <w:r>
              <w:rPr>
                <w:spacing w:val="4"/>
                <w:sz w:val="19"/>
              </w:rPr>
              <w:tab/>
            </w:r>
            <w:r>
              <w:rPr>
                <w:spacing w:val="-1"/>
                <w:sz w:val="19"/>
                <w:u w:val="single"/>
              </w:rPr>
              <w:t>Discontinuance and Refusal of Ancillary Services</w:t>
            </w:r>
          </w:p>
          <w:p w:rsidR="005F636F" w:rsidRDefault="005F636F" w:rsidP="005F636F">
            <w:pPr>
              <w:suppressAutoHyphens/>
              <w:ind w:left="3060" w:hanging="540"/>
              <w:jc w:val="both"/>
              <w:rPr>
                <w:spacing w:val="-1"/>
                <w:sz w:val="19"/>
                <w:u w:val="single"/>
              </w:rPr>
            </w:pPr>
          </w:p>
          <w:p w:rsidR="005F636F" w:rsidRDefault="005F636F" w:rsidP="005F636F">
            <w:pPr>
              <w:suppressAutoHyphens/>
              <w:ind w:left="3060" w:hanging="540"/>
              <w:jc w:val="both"/>
              <w:rPr>
                <w:spacing w:val="-1"/>
                <w:sz w:val="19"/>
              </w:rPr>
            </w:pPr>
            <w:r>
              <w:rPr>
                <w:spacing w:val="4"/>
                <w:sz w:val="19"/>
              </w:rPr>
              <w:t>(a)</w:t>
            </w:r>
            <w:r>
              <w:rPr>
                <w:spacing w:val="4"/>
                <w:sz w:val="19"/>
              </w:rPr>
              <w:tab/>
            </w:r>
            <w:r>
              <w:rPr>
                <w:spacing w:val="-1"/>
                <w:sz w:val="19"/>
              </w:rPr>
              <w:t>If the customer fails to comply with the provisions herein, including any payments to be made by it on the dates or at the times herein specified, and fails within thirty (30) days after written notice via certified mail from the Telephone Company to an officer of the customer requesting payment for such noncompliance, the Telephone Company may discontinue the provision of the Ancillary Services.  In case of such discontinuance, all applicable charges shall immediately become due.</w:t>
            </w:r>
          </w:p>
          <w:p w:rsidR="005F636F" w:rsidRDefault="005F636F" w:rsidP="005F636F">
            <w:pPr>
              <w:suppressAutoHyphens/>
              <w:ind w:left="3060" w:hanging="540"/>
              <w:jc w:val="both"/>
              <w:rPr>
                <w:spacing w:val="-1"/>
                <w:sz w:val="19"/>
              </w:rPr>
            </w:pPr>
          </w:p>
          <w:p w:rsidR="005F636F" w:rsidRDefault="005F636F" w:rsidP="005F636F">
            <w:pPr>
              <w:suppressAutoHyphens/>
              <w:ind w:left="3060" w:hanging="540"/>
              <w:jc w:val="both"/>
              <w:rPr>
                <w:spacing w:val="-1"/>
                <w:sz w:val="19"/>
              </w:rPr>
            </w:pPr>
            <w:r>
              <w:rPr>
                <w:spacing w:val="4"/>
                <w:sz w:val="19"/>
              </w:rPr>
              <w:t>(b)</w:t>
            </w:r>
            <w:r>
              <w:rPr>
                <w:spacing w:val="4"/>
                <w:sz w:val="19"/>
              </w:rPr>
              <w:tab/>
            </w:r>
            <w:r>
              <w:rPr>
                <w:spacing w:val="-1"/>
                <w:sz w:val="19"/>
              </w:rPr>
              <w:t>If the customer repeatedly fails to comply with the provisions of this section in connection with the provision of Ancillary Services and fails to correct such course of action after notice as set forth in (a) preceding, the Telephone Company may refuse applications for additional Ancillary Services.</w:t>
            </w:r>
          </w:p>
          <w:p w:rsidR="005F636F" w:rsidRDefault="005F636F" w:rsidP="005F636F">
            <w:pPr>
              <w:tabs>
                <w:tab w:val="left" w:pos="388"/>
                <w:tab w:val="left" w:pos="880"/>
                <w:tab w:val="left" w:pos="1590"/>
                <w:tab w:val="left" w:pos="2080"/>
                <w:tab w:val="left" w:pos="2571"/>
                <w:tab w:val="left" w:pos="3062"/>
                <w:tab w:val="left" w:pos="4320"/>
                <w:tab w:val="left" w:pos="6768"/>
              </w:tabs>
              <w:suppressAutoHyphens/>
              <w:jc w:val="both"/>
              <w:rPr>
                <w:spacing w:val="-1"/>
                <w:sz w:val="19"/>
              </w:rPr>
            </w:pPr>
          </w:p>
          <w:p w:rsidR="005F636F" w:rsidRDefault="005F636F" w:rsidP="005F636F">
            <w:pPr>
              <w:tabs>
                <w:tab w:val="left" w:pos="388"/>
                <w:tab w:val="left" w:pos="1051"/>
                <w:tab w:val="left" w:pos="1483"/>
                <w:tab w:val="left" w:pos="2016"/>
                <w:tab w:val="left" w:pos="2592"/>
                <w:tab w:val="left" w:pos="3168"/>
                <w:tab w:val="left" w:pos="3744"/>
                <w:tab w:val="left" w:pos="4320"/>
                <w:tab w:val="left" w:pos="6768"/>
              </w:tabs>
              <w:suppressAutoHyphens/>
              <w:spacing w:line="216" w:lineRule="auto"/>
              <w:jc w:val="both"/>
              <w:rPr>
                <w:spacing w:val="-1"/>
                <w:sz w:val="18"/>
              </w:rPr>
            </w:pPr>
          </w:p>
          <w:p w:rsidR="005F636F" w:rsidRDefault="005F636F" w:rsidP="005F636F">
            <w:pPr>
              <w:suppressAutoHyphens/>
              <w:ind w:left="1080" w:hanging="720"/>
              <w:jc w:val="both"/>
              <w:rPr>
                <w:spacing w:val="-1"/>
                <w:sz w:val="18"/>
                <w:u w:val="single"/>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Pr="00092CAF" w:rsidRDefault="005F636F" w:rsidP="005F636F">
            <w:pPr>
              <w:rPr>
                <w:rFonts w:ascii="Arial" w:hAnsi="Arial" w:cs="Arial"/>
                <w:sz w:val="18"/>
                <w:szCs w:val="18"/>
              </w:rPr>
            </w:pPr>
          </w:p>
          <w:p w:rsidR="005F636F" w:rsidRPr="00092CAF" w:rsidRDefault="005F636F" w:rsidP="005F636F">
            <w:pPr>
              <w:rPr>
                <w:rFonts w:ascii="Arial" w:hAnsi="Arial" w:cs="Arial"/>
                <w:sz w:val="18"/>
                <w:szCs w:val="18"/>
              </w:rPr>
            </w:pPr>
          </w:p>
        </w:tc>
        <w:tc>
          <w:tcPr>
            <w:tcW w:w="1152" w:type="dxa"/>
          </w:tcPr>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r>
              <w:rPr>
                <w:rFonts w:ascii="Arial" w:hAnsi="Arial" w:cs="Arial"/>
                <w:sz w:val="19"/>
                <w:szCs w:val="19"/>
              </w:rPr>
              <w:t>(T)</w:t>
            </w: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092CAF" w:rsidRDefault="005F636F" w:rsidP="005F636F">
            <w:pPr>
              <w:jc w:val="center"/>
              <w:rPr>
                <w:rFonts w:ascii="Arial" w:hAnsi="Arial" w:cs="Arial"/>
                <w:sz w:val="18"/>
                <w:szCs w:val="18"/>
              </w:rPr>
            </w:pPr>
          </w:p>
        </w:tc>
      </w:tr>
    </w:tbl>
    <w:p w:rsidR="00CF5FE2" w:rsidRDefault="00CF5FE2" w:rsidP="00141C91">
      <w:pPr>
        <w:tabs>
          <w:tab w:val="left" w:pos="0"/>
          <w:tab w:val="center" w:pos="4680"/>
          <w:tab w:val="right" w:pos="9270"/>
          <w:tab w:val="left" w:pos="12780"/>
        </w:tabs>
        <w:rPr>
          <w:rFonts w:ascii="Arial" w:hAnsi="Arial" w:cs="Arial"/>
        </w:rPr>
      </w:pPr>
    </w:p>
    <w:p w:rsidR="00141C91" w:rsidRPr="004B1F75" w:rsidRDefault="00141C91" w:rsidP="00CF5FE2">
      <w:pPr>
        <w:pBdr>
          <w:top w:val="single" w:sz="4" w:space="1" w:color="auto"/>
        </w:pBdr>
        <w:tabs>
          <w:tab w:val="left" w:pos="0"/>
          <w:tab w:val="center" w:pos="4680"/>
          <w:tab w:val="right" w:pos="9270"/>
          <w:tab w:val="left" w:pos="12780"/>
        </w:tabs>
        <w:ind w:right="-630"/>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141C91" w:rsidRDefault="00141C91" w:rsidP="00141C91">
      <w:pPr>
        <w:spacing w:line="240" w:lineRule="exact"/>
        <w:rPr>
          <w:rFonts w:ascii="Arial" w:hAnsi="Arial" w:cs="Arial"/>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rFonts w:ascii="Arial" w:hAnsi="Arial" w:cs="Arial"/>
        </w:rPr>
        <w:t xml:space="preserve"> </w:t>
      </w:r>
      <w:r>
        <w:rPr>
          <w:rFonts w:ascii="Arial" w:hAnsi="Arial" w:cs="Arial"/>
        </w:rPr>
        <w:br w:type="page"/>
      </w:r>
    </w:p>
    <w:p w:rsidR="005F636F" w:rsidRPr="00104EC0" w:rsidRDefault="005F636F" w:rsidP="005F636F">
      <w:pPr>
        <w:tabs>
          <w:tab w:val="right" w:pos="9180"/>
        </w:tabs>
        <w:ind w:right="900"/>
        <w:rPr>
          <w:rFonts w:ascii="Arial" w:hAnsi="Arial" w:cs="Arial"/>
        </w:rPr>
      </w:pPr>
      <w:r w:rsidRPr="00104EC0">
        <w:rPr>
          <w:rFonts w:ascii="Arial" w:hAnsi="Arial" w:cs="Arial"/>
        </w:rPr>
        <w:t>CenturyTel of Missouri, LLC</w:t>
      </w:r>
      <w:r w:rsidRPr="00104EC0">
        <w:rPr>
          <w:rFonts w:ascii="Arial" w:hAnsi="Arial" w:cs="Arial"/>
        </w:rPr>
        <w:tab/>
        <w:t>P.S.C. MO. No. 2</w:t>
      </w:r>
    </w:p>
    <w:p w:rsidR="005F636F" w:rsidRPr="00FC7AA8" w:rsidRDefault="005F636F" w:rsidP="005F636F">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sidRPr="00FC7AA8">
        <w:rPr>
          <w:rFonts w:ascii="Arial" w:hAnsi="Arial" w:cs="Arial"/>
        </w:rPr>
        <w:t xml:space="preserve">1st Revised Sheet </w:t>
      </w:r>
      <w:r>
        <w:rPr>
          <w:rFonts w:ascii="Arial" w:hAnsi="Arial" w:cs="Arial"/>
        </w:rPr>
        <w:t>264</w:t>
      </w:r>
      <w:r w:rsidRPr="00FC7AA8">
        <w:rPr>
          <w:rFonts w:ascii="Arial" w:hAnsi="Arial" w:cs="Arial"/>
        </w:rPr>
        <w:tab/>
      </w:r>
    </w:p>
    <w:p w:rsidR="005F636F" w:rsidRPr="00CA7B22" w:rsidRDefault="005F636F" w:rsidP="005F636F">
      <w:pPr>
        <w:pStyle w:val="Header"/>
        <w:tabs>
          <w:tab w:val="clear" w:pos="4320"/>
          <w:tab w:val="clear" w:pos="8640"/>
          <w:tab w:val="right" w:pos="9180"/>
        </w:tabs>
        <w:ind w:right="900"/>
      </w:pPr>
      <w:r w:rsidRPr="00FC7AA8">
        <w:rPr>
          <w:rFonts w:ascii="Arial" w:hAnsi="Arial" w:cs="Arial"/>
          <w:sz w:val="20"/>
        </w:rPr>
        <w:tab/>
        <w:t xml:space="preserve">Cancels </w:t>
      </w:r>
      <w:r>
        <w:rPr>
          <w:rFonts w:ascii="Arial" w:hAnsi="Arial" w:cs="Arial"/>
          <w:sz w:val="20"/>
        </w:rPr>
        <w:t>Original</w:t>
      </w:r>
      <w:r w:rsidRPr="00FC7AA8">
        <w:rPr>
          <w:rFonts w:ascii="Arial" w:hAnsi="Arial" w:cs="Arial"/>
          <w:sz w:val="20"/>
        </w:rPr>
        <w:t xml:space="preserve"> Sheet </w:t>
      </w:r>
      <w:r>
        <w:rPr>
          <w:rFonts w:ascii="Arial" w:hAnsi="Arial" w:cs="Arial"/>
          <w:sz w:val="20"/>
        </w:rPr>
        <w:t>264</w:t>
      </w:r>
    </w:p>
    <w:p w:rsidR="005F636F" w:rsidRPr="00104EC0" w:rsidRDefault="005F636F" w:rsidP="005F636F">
      <w:pPr>
        <w:pStyle w:val="Header"/>
        <w:tabs>
          <w:tab w:val="clear" w:pos="4320"/>
          <w:tab w:val="clear" w:pos="8640"/>
          <w:tab w:val="right" w:pos="9270"/>
        </w:tabs>
        <w:ind w:right="900"/>
      </w:pPr>
    </w:p>
    <w:tbl>
      <w:tblPr>
        <w:tblW w:w="10512" w:type="dxa"/>
        <w:tblLayout w:type="fixed"/>
        <w:tblLook w:val="01E0"/>
      </w:tblPr>
      <w:tblGrid>
        <w:gridCol w:w="9360"/>
        <w:gridCol w:w="1152"/>
      </w:tblGrid>
      <w:tr w:rsidR="005F636F" w:rsidRPr="00092CAF" w:rsidTr="005F636F">
        <w:trPr>
          <w:trHeight w:val="4315"/>
        </w:trPr>
        <w:tc>
          <w:tcPr>
            <w:tcW w:w="9360" w:type="dxa"/>
          </w:tcPr>
          <w:p w:rsidR="005F636F" w:rsidRPr="00693A5B" w:rsidRDefault="005F636F" w:rsidP="005F636F">
            <w:pPr>
              <w:suppressAutoHyphens/>
              <w:ind w:left="720" w:hanging="720"/>
              <w:jc w:val="center"/>
              <w:rPr>
                <w:rFonts w:ascii="Arial" w:hAnsi="Arial" w:cs="Arial"/>
                <w:spacing w:val="4"/>
              </w:rPr>
            </w:pPr>
            <w:r w:rsidRPr="00693A5B">
              <w:rPr>
                <w:rFonts w:ascii="Arial" w:hAnsi="Arial" w:cs="Arial"/>
                <w:spacing w:val="4"/>
              </w:rPr>
              <w:t>FACILITIES FOR INTRASTATE ACCESS</w:t>
            </w:r>
          </w:p>
          <w:p w:rsidR="005F636F" w:rsidRPr="00693A5B" w:rsidRDefault="005F636F" w:rsidP="005F636F">
            <w:pPr>
              <w:suppressAutoHyphens/>
              <w:ind w:left="720" w:hanging="720"/>
              <w:rPr>
                <w:rFonts w:ascii="Arial" w:hAnsi="Arial" w:cs="Arial"/>
                <w:spacing w:val="4"/>
              </w:rPr>
            </w:pPr>
          </w:p>
          <w:p w:rsidR="005F636F" w:rsidRDefault="005F636F" w:rsidP="005F636F">
            <w:pPr>
              <w:suppressAutoHyphens/>
              <w:ind w:left="720" w:hanging="720"/>
              <w:jc w:val="both"/>
              <w:rPr>
                <w:spacing w:val="-1"/>
                <w:sz w:val="19"/>
              </w:rPr>
            </w:pPr>
            <w:r>
              <w:rPr>
                <w:spacing w:val="4"/>
                <w:sz w:val="19"/>
              </w:rPr>
              <w:t>8.</w:t>
            </w:r>
            <w:r>
              <w:rPr>
                <w:spacing w:val="4"/>
                <w:sz w:val="19"/>
              </w:rPr>
              <w:tab/>
            </w:r>
            <w:r>
              <w:rPr>
                <w:spacing w:val="-1"/>
                <w:sz w:val="19"/>
                <w:u w:val="single"/>
              </w:rPr>
              <w:t>ANCILLARY SERVICES</w:t>
            </w:r>
            <w:r>
              <w:rPr>
                <w:spacing w:val="-1"/>
                <w:sz w:val="19"/>
              </w:rPr>
              <w:t xml:space="preserve"> (Cont'd)</w:t>
            </w:r>
          </w:p>
          <w:p w:rsidR="005F636F" w:rsidRDefault="005F636F" w:rsidP="005F636F">
            <w:pPr>
              <w:suppressAutoHyphens/>
              <w:ind w:left="1080" w:hanging="720"/>
              <w:jc w:val="both"/>
              <w:rPr>
                <w:spacing w:val="-1"/>
                <w:sz w:val="19"/>
                <w:u w:val="single"/>
              </w:rPr>
            </w:pPr>
          </w:p>
          <w:p w:rsidR="005F636F" w:rsidRDefault="005F636F" w:rsidP="005F636F">
            <w:pPr>
              <w:suppressAutoHyphens/>
              <w:ind w:left="1080" w:hanging="720"/>
              <w:jc w:val="both"/>
              <w:rPr>
                <w:spacing w:val="-1"/>
                <w:sz w:val="19"/>
              </w:rPr>
            </w:pPr>
            <w:r>
              <w:rPr>
                <w:spacing w:val="4"/>
                <w:sz w:val="19"/>
              </w:rPr>
              <w:t>8.1</w:t>
            </w:r>
            <w:r>
              <w:rPr>
                <w:spacing w:val="4"/>
                <w:sz w:val="19"/>
              </w:rPr>
              <w:tab/>
            </w:r>
            <w:r>
              <w:rPr>
                <w:spacing w:val="-1"/>
                <w:sz w:val="19"/>
                <w:u w:val="single"/>
              </w:rPr>
              <w:t>GENERAL</w:t>
            </w:r>
            <w:r>
              <w:rPr>
                <w:spacing w:val="-1"/>
                <w:sz w:val="19"/>
              </w:rPr>
              <w:t xml:space="preserve"> (Cont'd)</w:t>
            </w:r>
          </w:p>
          <w:p w:rsidR="005F636F" w:rsidRDefault="005F636F" w:rsidP="005F636F">
            <w:pPr>
              <w:suppressAutoHyphens/>
              <w:ind w:left="1440" w:hanging="720"/>
              <w:jc w:val="both"/>
              <w:rPr>
                <w:spacing w:val="-1"/>
                <w:sz w:val="19"/>
                <w:u w:val="single"/>
              </w:rPr>
            </w:pPr>
          </w:p>
          <w:p w:rsidR="005F636F" w:rsidRDefault="005F636F" w:rsidP="005F636F">
            <w:pPr>
              <w:suppressAutoHyphens/>
              <w:ind w:left="1440" w:hanging="720"/>
              <w:jc w:val="both"/>
              <w:rPr>
                <w:spacing w:val="-1"/>
                <w:sz w:val="19"/>
              </w:rPr>
            </w:pPr>
            <w:r>
              <w:rPr>
                <w:spacing w:val="4"/>
                <w:sz w:val="19"/>
              </w:rPr>
              <w:t>8.1.2</w:t>
            </w:r>
            <w:r>
              <w:rPr>
                <w:spacing w:val="4"/>
                <w:sz w:val="19"/>
              </w:rPr>
              <w:tab/>
            </w:r>
            <w:r>
              <w:rPr>
                <w:spacing w:val="-1"/>
                <w:sz w:val="19"/>
                <w:u w:val="single"/>
              </w:rPr>
              <w:t>Regulations</w:t>
            </w:r>
            <w:r>
              <w:rPr>
                <w:spacing w:val="-1"/>
                <w:sz w:val="19"/>
              </w:rPr>
              <w:t xml:space="preserve"> (Cont'd)</w:t>
            </w:r>
          </w:p>
          <w:p w:rsidR="005F636F" w:rsidRDefault="005F636F" w:rsidP="005F636F">
            <w:pPr>
              <w:suppressAutoHyphens/>
              <w:ind w:left="1980" w:hanging="540"/>
              <w:jc w:val="both"/>
              <w:rPr>
                <w:spacing w:val="-1"/>
                <w:sz w:val="19"/>
                <w:u w:val="single"/>
              </w:rPr>
            </w:pPr>
          </w:p>
          <w:p w:rsidR="005F636F" w:rsidRDefault="005F636F" w:rsidP="005F636F">
            <w:pPr>
              <w:suppressAutoHyphens/>
              <w:ind w:left="1980" w:hanging="540"/>
              <w:jc w:val="both"/>
              <w:rPr>
                <w:spacing w:val="-1"/>
                <w:sz w:val="19"/>
              </w:rPr>
            </w:pPr>
            <w:r>
              <w:rPr>
                <w:spacing w:val="4"/>
                <w:sz w:val="19"/>
              </w:rPr>
              <w:t>(C)</w:t>
            </w:r>
            <w:r>
              <w:rPr>
                <w:spacing w:val="4"/>
                <w:sz w:val="19"/>
              </w:rPr>
              <w:tab/>
            </w:r>
            <w:r>
              <w:rPr>
                <w:spacing w:val="-1"/>
                <w:sz w:val="19"/>
                <w:u w:val="single"/>
              </w:rPr>
              <w:t>Payment Arrangements</w:t>
            </w:r>
            <w:r>
              <w:rPr>
                <w:spacing w:val="-1"/>
                <w:sz w:val="19"/>
              </w:rPr>
              <w:t xml:space="preserve"> (Cont'd)</w:t>
            </w:r>
          </w:p>
          <w:p w:rsidR="005F636F" w:rsidRDefault="005F636F" w:rsidP="005F636F">
            <w:pPr>
              <w:suppressAutoHyphens/>
              <w:ind w:left="2520" w:hanging="540"/>
              <w:jc w:val="both"/>
              <w:rPr>
                <w:spacing w:val="-1"/>
                <w:sz w:val="19"/>
                <w:u w:val="single"/>
              </w:rPr>
            </w:pPr>
          </w:p>
          <w:p w:rsidR="005F636F" w:rsidRDefault="005F636F" w:rsidP="005F636F">
            <w:pPr>
              <w:suppressAutoHyphens/>
              <w:ind w:left="2520" w:hanging="540"/>
              <w:jc w:val="both"/>
              <w:rPr>
                <w:spacing w:val="-1"/>
                <w:sz w:val="19"/>
                <w:u w:val="single"/>
              </w:rPr>
            </w:pPr>
            <w:r>
              <w:rPr>
                <w:spacing w:val="4"/>
                <w:sz w:val="19"/>
              </w:rPr>
              <w:t>(5)</w:t>
            </w:r>
            <w:r>
              <w:rPr>
                <w:spacing w:val="4"/>
                <w:sz w:val="19"/>
              </w:rPr>
              <w:tab/>
            </w:r>
            <w:r>
              <w:rPr>
                <w:spacing w:val="-1"/>
                <w:sz w:val="19"/>
                <w:u w:val="single"/>
              </w:rPr>
              <w:t>Payment of Charges</w:t>
            </w:r>
          </w:p>
          <w:p w:rsidR="005F636F" w:rsidRDefault="005F636F" w:rsidP="005F636F">
            <w:pPr>
              <w:suppressAutoHyphens/>
              <w:ind w:left="2520"/>
              <w:jc w:val="both"/>
              <w:rPr>
                <w:spacing w:val="-1"/>
                <w:sz w:val="19"/>
                <w:u w:val="single"/>
              </w:rPr>
            </w:pPr>
          </w:p>
          <w:p w:rsidR="005F636F" w:rsidRDefault="005F636F" w:rsidP="005F636F">
            <w:pPr>
              <w:suppressAutoHyphens/>
              <w:ind w:left="2520"/>
              <w:jc w:val="both"/>
              <w:rPr>
                <w:spacing w:val="-1"/>
                <w:sz w:val="19"/>
              </w:rPr>
            </w:pPr>
            <w:r>
              <w:rPr>
                <w:spacing w:val="-1"/>
                <w:sz w:val="19"/>
              </w:rPr>
              <w:t>When the Telephone Company purchases Call Recording from another telephone company and/or Message Processing Services from another telephone company or entity for a customer, the rates and charges for such services identified herein are applicable.</w:t>
            </w:r>
          </w:p>
          <w:p w:rsidR="005F636F" w:rsidRDefault="005F636F" w:rsidP="005F636F">
            <w:pPr>
              <w:suppressAutoHyphens/>
              <w:ind w:left="2520"/>
              <w:jc w:val="both"/>
              <w:rPr>
                <w:spacing w:val="-1"/>
                <w:sz w:val="19"/>
              </w:rPr>
            </w:pPr>
          </w:p>
          <w:p w:rsidR="005F636F" w:rsidRDefault="005F636F" w:rsidP="005F636F">
            <w:pPr>
              <w:suppressAutoHyphens/>
              <w:ind w:left="2520" w:hanging="540"/>
              <w:jc w:val="both"/>
              <w:rPr>
                <w:spacing w:val="-1"/>
                <w:sz w:val="19"/>
                <w:u w:val="single"/>
              </w:rPr>
            </w:pPr>
            <w:r>
              <w:rPr>
                <w:spacing w:val="4"/>
                <w:sz w:val="19"/>
              </w:rPr>
              <w:t>(6)</w:t>
            </w:r>
            <w:r>
              <w:rPr>
                <w:spacing w:val="4"/>
                <w:sz w:val="19"/>
              </w:rPr>
              <w:tab/>
            </w:r>
            <w:r>
              <w:rPr>
                <w:spacing w:val="-1"/>
                <w:sz w:val="19"/>
                <w:u w:val="single"/>
              </w:rPr>
              <w:t>End User Deposits</w:t>
            </w:r>
          </w:p>
          <w:p w:rsidR="005F636F" w:rsidRDefault="005F636F" w:rsidP="005F636F">
            <w:pPr>
              <w:suppressAutoHyphens/>
              <w:ind w:left="2520"/>
              <w:jc w:val="both"/>
              <w:rPr>
                <w:spacing w:val="-1"/>
                <w:sz w:val="19"/>
                <w:u w:val="single"/>
              </w:rPr>
            </w:pPr>
          </w:p>
          <w:p w:rsidR="005F636F" w:rsidRDefault="005F636F" w:rsidP="005F636F">
            <w:pPr>
              <w:suppressAutoHyphens/>
              <w:ind w:left="2520"/>
              <w:jc w:val="both"/>
              <w:rPr>
                <w:spacing w:val="-1"/>
                <w:sz w:val="19"/>
              </w:rPr>
            </w:pPr>
            <w:r>
              <w:rPr>
                <w:spacing w:val="-1"/>
                <w:sz w:val="19"/>
              </w:rPr>
              <w:t>When Bill Rendering and Expanded Billing  Services are ordered, the Telephone Company will determine and collect a deposit from the end user in accordance with the Telephone Company deposit regulations.  The Telephone Company will provide the customer with a copy of its deposit regulations upon request.</w:t>
            </w:r>
          </w:p>
          <w:p w:rsidR="005F636F" w:rsidRDefault="005F636F" w:rsidP="005F636F">
            <w:pPr>
              <w:suppressAutoHyphens/>
              <w:ind w:left="2520"/>
              <w:jc w:val="both"/>
              <w:rPr>
                <w:spacing w:val="-1"/>
                <w:sz w:val="19"/>
              </w:rPr>
            </w:pPr>
          </w:p>
          <w:p w:rsidR="005F636F" w:rsidRDefault="005F636F" w:rsidP="005F636F">
            <w:pPr>
              <w:suppressAutoHyphens/>
              <w:ind w:left="1440" w:hanging="720"/>
              <w:jc w:val="both"/>
              <w:rPr>
                <w:spacing w:val="-1"/>
                <w:sz w:val="19"/>
                <w:u w:val="single"/>
              </w:rPr>
            </w:pPr>
            <w:r>
              <w:rPr>
                <w:spacing w:val="4"/>
                <w:sz w:val="19"/>
              </w:rPr>
              <w:t>8.1.3</w:t>
            </w:r>
            <w:r>
              <w:rPr>
                <w:spacing w:val="4"/>
                <w:sz w:val="19"/>
              </w:rPr>
              <w:tab/>
            </w:r>
            <w:r>
              <w:rPr>
                <w:spacing w:val="-1"/>
                <w:sz w:val="19"/>
                <w:u w:val="single"/>
              </w:rPr>
              <w:t>Description of Ancillary Services</w:t>
            </w:r>
          </w:p>
          <w:p w:rsidR="005F636F" w:rsidRDefault="005F636F" w:rsidP="005F636F">
            <w:pPr>
              <w:suppressAutoHyphens/>
              <w:ind w:left="1440"/>
              <w:jc w:val="both"/>
              <w:rPr>
                <w:spacing w:val="-1"/>
                <w:sz w:val="19"/>
                <w:u w:val="single"/>
              </w:rPr>
            </w:pPr>
          </w:p>
          <w:p w:rsidR="005F636F" w:rsidRDefault="005F636F" w:rsidP="005F636F">
            <w:pPr>
              <w:suppressAutoHyphens/>
              <w:ind w:left="1440"/>
              <w:jc w:val="both"/>
              <w:rPr>
                <w:spacing w:val="-1"/>
                <w:sz w:val="19"/>
              </w:rPr>
            </w:pPr>
            <w:r>
              <w:rPr>
                <w:spacing w:val="-1"/>
                <w:sz w:val="19"/>
              </w:rPr>
              <w:t>Ancillary Services shall be furnished to subscribers to the Telephone Company's access services, and in addition other telecommunications service providers, including providers of telephone answering services or voice messaging services.</w:t>
            </w:r>
          </w:p>
          <w:p w:rsidR="005F636F" w:rsidRDefault="005F636F" w:rsidP="005F636F">
            <w:pPr>
              <w:suppressAutoHyphens/>
              <w:ind w:left="1440"/>
              <w:jc w:val="both"/>
              <w:rPr>
                <w:spacing w:val="-1"/>
                <w:sz w:val="19"/>
              </w:rPr>
            </w:pPr>
          </w:p>
          <w:p w:rsidR="005F636F" w:rsidRDefault="005F636F" w:rsidP="005F636F">
            <w:pPr>
              <w:suppressAutoHyphens/>
              <w:ind w:left="1440"/>
              <w:jc w:val="both"/>
              <w:rPr>
                <w:spacing w:val="-1"/>
                <w:sz w:val="19"/>
              </w:rPr>
            </w:pPr>
            <w:r>
              <w:rPr>
                <w:spacing w:val="-1"/>
                <w:sz w:val="19"/>
              </w:rPr>
              <w:t xml:space="preserve">All subscribers of Ancillary Services are subject to the terms and conditions contained within this tariff.  Should the customer choose to perform his/her own ancillary functions and require sufficient information to do so, listed customer information may be purchased consistent with state regulations governing any rights to privacy.  Charges for such lists will be calculated on an individual basis. </w:t>
            </w:r>
          </w:p>
          <w:p w:rsidR="005F636F" w:rsidRDefault="005F636F" w:rsidP="005F636F">
            <w:pPr>
              <w:suppressAutoHyphens/>
              <w:ind w:left="1440"/>
              <w:jc w:val="both"/>
              <w:rPr>
                <w:spacing w:val="-1"/>
                <w:sz w:val="19"/>
              </w:rPr>
            </w:pPr>
          </w:p>
          <w:p w:rsidR="005F636F" w:rsidRDefault="005F636F" w:rsidP="005F636F">
            <w:pPr>
              <w:suppressAutoHyphens/>
              <w:ind w:left="1440"/>
              <w:jc w:val="both"/>
              <w:rPr>
                <w:spacing w:val="-1"/>
                <w:sz w:val="19"/>
              </w:rPr>
            </w:pPr>
            <w:r>
              <w:rPr>
                <w:spacing w:val="-1"/>
                <w:sz w:val="19"/>
              </w:rPr>
              <w:t>Ancillary Services are as follows:</w:t>
            </w:r>
          </w:p>
          <w:p w:rsidR="005F636F" w:rsidRDefault="005F636F" w:rsidP="005F636F">
            <w:pPr>
              <w:suppressAutoHyphens/>
              <w:ind w:left="1980" w:hanging="540"/>
              <w:jc w:val="both"/>
              <w:rPr>
                <w:spacing w:val="-1"/>
                <w:sz w:val="19"/>
              </w:rPr>
            </w:pPr>
          </w:p>
          <w:p w:rsidR="005F636F" w:rsidRDefault="005F636F" w:rsidP="005F636F">
            <w:pPr>
              <w:suppressAutoHyphens/>
              <w:ind w:left="1980" w:hanging="540"/>
              <w:jc w:val="both"/>
              <w:rPr>
                <w:spacing w:val="-1"/>
                <w:sz w:val="19"/>
                <w:u w:val="single"/>
              </w:rPr>
            </w:pPr>
            <w:r>
              <w:rPr>
                <w:spacing w:val="4"/>
                <w:sz w:val="19"/>
              </w:rPr>
              <w:t>(A)</w:t>
            </w:r>
            <w:r>
              <w:rPr>
                <w:spacing w:val="4"/>
                <w:sz w:val="19"/>
              </w:rPr>
              <w:tab/>
            </w:r>
            <w:r>
              <w:rPr>
                <w:spacing w:val="-1"/>
                <w:sz w:val="19"/>
                <w:u w:val="single"/>
              </w:rPr>
              <w:t>Call Recording Service</w:t>
            </w:r>
          </w:p>
          <w:p w:rsidR="005F636F" w:rsidRDefault="005F636F" w:rsidP="005F636F">
            <w:pPr>
              <w:suppressAutoHyphens/>
              <w:ind w:left="1980"/>
              <w:jc w:val="both"/>
              <w:rPr>
                <w:spacing w:val="-1"/>
                <w:sz w:val="19"/>
                <w:u w:val="single"/>
              </w:rPr>
            </w:pPr>
          </w:p>
          <w:p w:rsidR="005F636F" w:rsidRDefault="005F636F" w:rsidP="005F636F">
            <w:pPr>
              <w:suppressAutoHyphens/>
              <w:ind w:left="1980"/>
              <w:jc w:val="both"/>
              <w:rPr>
                <w:spacing w:val="-1"/>
                <w:sz w:val="19"/>
              </w:rPr>
            </w:pPr>
            <w:r>
              <w:rPr>
                <w:spacing w:val="-1"/>
                <w:sz w:val="19"/>
              </w:rPr>
              <w:t>The Telephone Company will provide Call Recording in Telephone Company suitably equipped end offices or tandems.  Call recording is available with FGC, FGD or similar Feature Group offerings when used in the provision of MTS/WATS services.  Call Recording is the entering on an acceptable media the details of customer messages originated through Switched Access Service or Switched Access-like service for which answer and disconnect supervision has been received.  The Telephone Company will provide the customer, upon request, the recorded message detail, as agreed to by both parties, for each completed intrastate message generated by end users gaining access to the customer from the Access Area.</w:t>
            </w:r>
          </w:p>
          <w:p w:rsidR="005F636F" w:rsidRDefault="005F636F" w:rsidP="005F636F">
            <w:pPr>
              <w:tabs>
                <w:tab w:val="left" w:pos="388"/>
                <w:tab w:val="left" w:pos="880"/>
                <w:tab w:val="left" w:pos="1590"/>
                <w:tab w:val="left" w:pos="2080"/>
                <w:tab w:val="left" w:pos="2571"/>
                <w:tab w:val="left" w:pos="3062"/>
                <w:tab w:val="left" w:pos="4320"/>
                <w:tab w:val="left" w:pos="6768"/>
              </w:tabs>
              <w:suppressAutoHyphens/>
              <w:jc w:val="both"/>
              <w:rPr>
                <w:spacing w:val="-1"/>
                <w:sz w:val="19"/>
              </w:rPr>
            </w:pPr>
          </w:p>
          <w:p w:rsidR="005F636F" w:rsidRDefault="005F636F" w:rsidP="005F636F">
            <w:pPr>
              <w:tabs>
                <w:tab w:val="left" w:pos="388"/>
                <w:tab w:val="left" w:pos="1051"/>
                <w:tab w:val="left" w:pos="1483"/>
                <w:tab w:val="left" w:pos="2016"/>
                <w:tab w:val="left" w:pos="2592"/>
                <w:tab w:val="left" w:pos="3168"/>
                <w:tab w:val="left" w:pos="3744"/>
                <w:tab w:val="left" w:pos="4320"/>
                <w:tab w:val="left" w:pos="6768"/>
              </w:tabs>
              <w:suppressAutoHyphens/>
              <w:spacing w:line="216" w:lineRule="auto"/>
              <w:jc w:val="both"/>
              <w:rPr>
                <w:spacing w:val="-1"/>
                <w:sz w:val="18"/>
              </w:rPr>
            </w:pPr>
          </w:p>
          <w:p w:rsidR="005F636F" w:rsidRDefault="005F636F" w:rsidP="005F636F">
            <w:pPr>
              <w:suppressAutoHyphens/>
              <w:ind w:left="1080" w:hanging="720"/>
              <w:jc w:val="both"/>
              <w:rPr>
                <w:spacing w:val="-1"/>
                <w:sz w:val="18"/>
                <w:u w:val="single"/>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Pr="00092CAF" w:rsidRDefault="005F636F" w:rsidP="005F636F">
            <w:pPr>
              <w:rPr>
                <w:rFonts w:ascii="Arial" w:hAnsi="Arial" w:cs="Arial"/>
                <w:sz w:val="18"/>
                <w:szCs w:val="18"/>
              </w:rPr>
            </w:pPr>
          </w:p>
          <w:p w:rsidR="005F636F" w:rsidRPr="00092CAF" w:rsidRDefault="005F636F" w:rsidP="005F636F">
            <w:pPr>
              <w:rPr>
                <w:rFonts w:ascii="Arial" w:hAnsi="Arial" w:cs="Arial"/>
                <w:sz w:val="18"/>
                <w:szCs w:val="18"/>
              </w:rPr>
            </w:pPr>
          </w:p>
        </w:tc>
        <w:tc>
          <w:tcPr>
            <w:tcW w:w="1152" w:type="dxa"/>
          </w:tcPr>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r>
              <w:rPr>
                <w:rFonts w:ascii="Arial" w:hAnsi="Arial" w:cs="Arial"/>
                <w:sz w:val="19"/>
                <w:szCs w:val="19"/>
              </w:rPr>
              <w:t>(T)</w:t>
            </w: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092CAF" w:rsidRDefault="005F636F" w:rsidP="005F636F">
            <w:pPr>
              <w:jc w:val="center"/>
              <w:rPr>
                <w:rFonts w:ascii="Arial" w:hAnsi="Arial" w:cs="Arial"/>
                <w:sz w:val="18"/>
                <w:szCs w:val="18"/>
              </w:rPr>
            </w:pPr>
          </w:p>
        </w:tc>
      </w:tr>
    </w:tbl>
    <w:p w:rsidR="00CF5FE2" w:rsidRDefault="00CF5FE2" w:rsidP="00141C91">
      <w:pPr>
        <w:tabs>
          <w:tab w:val="left" w:pos="0"/>
          <w:tab w:val="center" w:pos="4680"/>
          <w:tab w:val="right" w:pos="9270"/>
          <w:tab w:val="left" w:pos="12780"/>
        </w:tabs>
        <w:rPr>
          <w:rFonts w:ascii="Arial" w:hAnsi="Arial" w:cs="Arial"/>
        </w:rPr>
      </w:pPr>
    </w:p>
    <w:p w:rsidR="00141C91" w:rsidRPr="004B1F75" w:rsidRDefault="00141C91" w:rsidP="00CF5FE2">
      <w:pPr>
        <w:pBdr>
          <w:top w:val="single" w:sz="4" w:space="1" w:color="auto"/>
        </w:pBdr>
        <w:tabs>
          <w:tab w:val="left" w:pos="0"/>
          <w:tab w:val="center" w:pos="4680"/>
          <w:tab w:val="right" w:pos="9270"/>
          <w:tab w:val="left" w:pos="12780"/>
        </w:tabs>
        <w:ind w:right="-630"/>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141C91" w:rsidRDefault="00141C91" w:rsidP="00141C91">
      <w:pPr>
        <w:spacing w:line="240" w:lineRule="exact"/>
        <w:rPr>
          <w:rFonts w:ascii="Arial" w:hAnsi="Arial" w:cs="Arial"/>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rFonts w:ascii="Arial" w:hAnsi="Arial" w:cs="Arial"/>
        </w:rPr>
        <w:t xml:space="preserve"> </w:t>
      </w:r>
      <w:r>
        <w:rPr>
          <w:rFonts w:ascii="Arial" w:hAnsi="Arial" w:cs="Arial"/>
        </w:rPr>
        <w:br w:type="page"/>
      </w:r>
    </w:p>
    <w:p w:rsidR="005F636F" w:rsidRPr="00104EC0" w:rsidRDefault="005F636F" w:rsidP="005F636F">
      <w:pPr>
        <w:tabs>
          <w:tab w:val="right" w:pos="9180"/>
        </w:tabs>
        <w:ind w:right="900"/>
        <w:rPr>
          <w:rFonts w:ascii="Arial" w:hAnsi="Arial" w:cs="Arial"/>
        </w:rPr>
      </w:pPr>
      <w:r w:rsidRPr="00104EC0">
        <w:rPr>
          <w:rFonts w:ascii="Arial" w:hAnsi="Arial" w:cs="Arial"/>
        </w:rPr>
        <w:t>CenturyTel of Missouri, LLC</w:t>
      </w:r>
      <w:r w:rsidRPr="00104EC0">
        <w:rPr>
          <w:rFonts w:ascii="Arial" w:hAnsi="Arial" w:cs="Arial"/>
        </w:rPr>
        <w:tab/>
        <w:t>P.S.C. MO. No. 2</w:t>
      </w:r>
    </w:p>
    <w:p w:rsidR="005F636F" w:rsidRPr="00FC7AA8" w:rsidRDefault="005F636F" w:rsidP="005F636F">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sidRPr="00FC7AA8">
        <w:rPr>
          <w:rFonts w:ascii="Arial" w:hAnsi="Arial" w:cs="Arial"/>
        </w:rPr>
        <w:t xml:space="preserve">1st Revised Sheet </w:t>
      </w:r>
      <w:r>
        <w:rPr>
          <w:rFonts w:ascii="Arial" w:hAnsi="Arial" w:cs="Arial"/>
        </w:rPr>
        <w:t>266</w:t>
      </w:r>
      <w:r w:rsidRPr="00FC7AA8">
        <w:rPr>
          <w:rFonts w:ascii="Arial" w:hAnsi="Arial" w:cs="Arial"/>
        </w:rPr>
        <w:tab/>
      </w:r>
    </w:p>
    <w:p w:rsidR="005F636F" w:rsidRPr="00CA7B22" w:rsidRDefault="005F636F" w:rsidP="005F636F">
      <w:pPr>
        <w:pStyle w:val="Header"/>
        <w:tabs>
          <w:tab w:val="clear" w:pos="4320"/>
          <w:tab w:val="clear" w:pos="8640"/>
          <w:tab w:val="right" w:pos="9180"/>
        </w:tabs>
        <w:ind w:right="900"/>
      </w:pPr>
      <w:r w:rsidRPr="00FC7AA8">
        <w:rPr>
          <w:rFonts w:ascii="Arial" w:hAnsi="Arial" w:cs="Arial"/>
          <w:sz w:val="20"/>
        </w:rPr>
        <w:tab/>
        <w:t xml:space="preserve">Cancels </w:t>
      </w:r>
      <w:r>
        <w:rPr>
          <w:rFonts w:ascii="Arial" w:hAnsi="Arial" w:cs="Arial"/>
          <w:sz w:val="20"/>
        </w:rPr>
        <w:t>Original</w:t>
      </w:r>
      <w:r w:rsidRPr="00FC7AA8">
        <w:rPr>
          <w:rFonts w:ascii="Arial" w:hAnsi="Arial" w:cs="Arial"/>
          <w:sz w:val="20"/>
        </w:rPr>
        <w:t xml:space="preserve"> Sheet </w:t>
      </w:r>
      <w:r>
        <w:rPr>
          <w:rFonts w:ascii="Arial" w:hAnsi="Arial" w:cs="Arial"/>
          <w:sz w:val="20"/>
        </w:rPr>
        <w:t>266</w:t>
      </w:r>
    </w:p>
    <w:p w:rsidR="005F636F" w:rsidRPr="00104EC0" w:rsidRDefault="005F636F" w:rsidP="005F636F">
      <w:pPr>
        <w:pStyle w:val="Header"/>
        <w:tabs>
          <w:tab w:val="clear" w:pos="4320"/>
          <w:tab w:val="clear" w:pos="8640"/>
          <w:tab w:val="right" w:pos="9270"/>
        </w:tabs>
        <w:ind w:right="900"/>
      </w:pPr>
    </w:p>
    <w:tbl>
      <w:tblPr>
        <w:tblW w:w="10512" w:type="dxa"/>
        <w:tblLayout w:type="fixed"/>
        <w:tblLook w:val="01E0"/>
      </w:tblPr>
      <w:tblGrid>
        <w:gridCol w:w="9360"/>
        <w:gridCol w:w="1152"/>
      </w:tblGrid>
      <w:tr w:rsidR="005F636F" w:rsidRPr="00092CAF" w:rsidTr="005F636F">
        <w:trPr>
          <w:trHeight w:val="4315"/>
        </w:trPr>
        <w:tc>
          <w:tcPr>
            <w:tcW w:w="9360" w:type="dxa"/>
          </w:tcPr>
          <w:p w:rsidR="005F636F" w:rsidRPr="00693A5B" w:rsidRDefault="005F636F" w:rsidP="005F636F">
            <w:pPr>
              <w:suppressAutoHyphens/>
              <w:ind w:left="720" w:hanging="720"/>
              <w:jc w:val="center"/>
              <w:rPr>
                <w:rFonts w:ascii="Arial" w:hAnsi="Arial" w:cs="Arial"/>
                <w:spacing w:val="4"/>
              </w:rPr>
            </w:pPr>
            <w:r w:rsidRPr="00693A5B">
              <w:rPr>
                <w:rFonts w:ascii="Arial" w:hAnsi="Arial" w:cs="Arial"/>
                <w:spacing w:val="4"/>
              </w:rPr>
              <w:t>FACILITIES FOR INTRASTATE ACCESS</w:t>
            </w:r>
          </w:p>
          <w:p w:rsidR="005F636F" w:rsidRPr="00693A5B" w:rsidRDefault="005F636F" w:rsidP="005F636F">
            <w:pPr>
              <w:suppressAutoHyphens/>
              <w:ind w:left="720" w:hanging="720"/>
              <w:rPr>
                <w:rFonts w:ascii="Arial" w:hAnsi="Arial" w:cs="Arial"/>
                <w:spacing w:val="4"/>
              </w:rPr>
            </w:pPr>
          </w:p>
          <w:p w:rsidR="005F636F" w:rsidRDefault="005F636F" w:rsidP="005F636F">
            <w:pPr>
              <w:suppressAutoHyphens/>
              <w:ind w:left="720" w:hanging="720"/>
              <w:jc w:val="both"/>
              <w:rPr>
                <w:spacing w:val="-1"/>
                <w:sz w:val="19"/>
              </w:rPr>
            </w:pPr>
            <w:r>
              <w:rPr>
                <w:spacing w:val="4"/>
                <w:sz w:val="19"/>
              </w:rPr>
              <w:t>8.</w:t>
            </w:r>
            <w:r>
              <w:rPr>
                <w:spacing w:val="4"/>
                <w:sz w:val="19"/>
              </w:rPr>
              <w:tab/>
            </w:r>
            <w:r>
              <w:rPr>
                <w:spacing w:val="-1"/>
                <w:sz w:val="19"/>
                <w:u w:val="single"/>
              </w:rPr>
              <w:t>ANCILLARY SERVICES</w:t>
            </w:r>
            <w:r>
              <w:rPr>
                <w:spacing w:val="-1"/>
                <w:sz w:val="19"/>
              </w:rPr>
              <w:t xml:space="preserve"> (Cont'd)</w:t>
            </w:r>
          </w:p>
          <w:p w:rsidR="005F636F" w:rsidRDefault="005F636F" w:rsidP="005F636F">
            <w:pPr>
              <w:suppressAutoHyphens/>
              <w:ind w:left="1080" w:hanging="720"/>
              <w:jc w:val="both"/>
              <w:rPr>
                <w:spacing w:val="-1"/>
                <w:sz w:val="19"/>
                <w:u w:val="single"/>
              </w:rPr>
            </w:pPr>
          </w:p>
          <w:p w:rsidR="005F636F" w:rsidRDefault="005F636F" w:rsidP="005F636F">
            <w:pPr>
              <w:suppressAutoHyphens/>
              <w:ind w:left="1080" w:hanging="720"/>
              <w:jc w:val="both"/>
              <w:rPr>
                <w:spacing w:val="-1"/>
                <w:sz w:val="19"/>
              </w:rPr>
            </w:pPr>
            <w:r>
              <w:rPr>
                <w:spacing w:val="4"/>
                <w:sz w:val="19"/>
              </w:rPr>
              <w:t>8.1</w:t>
            </w:r>
            <w:r>
              <w:rPr>
                <w:spacing w:val="4"/>
                <w:sz w:val="19"/>
              </w:rPr>
              <w:tab/>
            </w:r>
            <w:r>
              <w:rPr>
                <w:spacing w:val="-1"/>
                <w:sz w:val="19"/>
                <w:u w:val="single"/>
              </w:rPr>
              <w:t>GENERAL</w:t>
            </w:r>
            <w:r>
              <w:rPr>
                <w:spacing w:val="-1"/>
                <w:sz w:val="19"/>
              </w:rPr>
              <w:t xml:space="preserve"> (Cont'd)</w:t>
            </w:r>
          </w:p>
          <w:p w:rsidR="005F636F" w:rsidRDefault="005F636F" w:rsidP="005F636F">
            <w:pPr>
              <w:suppressAutoHyphens/>
              <w:ind w:left="1440" w:hanging="720"/>
              <w:jc w:val="both"/>
              <w:rPr>
                <w:spacing w:val="-1"/>
                <w:sz w:val="19"/>
                <w:u w:val="single"/>
              </w:rPr>
            </w:pPr>
          </w:p>
          <w:p w:rsidR="005F636F" w:rsidRDefault="005F636F" w:rsidP="005F636F">
            <w:pPr>
              <w:suppressAutoHyphens/>
              <w:ind w:left="1440" w:hanging="720"/>
              <w:jc w:val="both"/>
              <w:rPr>
                <w:spacing w:val="-1"/>
                <w:sz w:val="19"/>
              </w:rPr>
            </w:pPr>
            <w:r>
              <w:rPr>
                <w:spacing w:val="4"/>
                <w:sz w:val="19"/>
              </w:rPr>
              <w:t>8.1.3</w:t>
            </w:r>
            <w:r>
              <w:rPr>
                <w:spacing w:val="4"/>
                <w:sz w:val="19"/>
              </w:rPr>
              <w:tab/>
            </w:r>
            <w:r>
              <w:rPr>
                <w:spacing w:val="-1"/>
                <w:sz w:val="19"/>
                <w:u w:val="single"/>
              </w:rPr>
              <w:t>Description of Ancillary Services</w:t>
            </w:r>
            <w:r>
              <w:rPr>
                <w:spacing w:val="-1"/>
                <w:sz w:val="19"/>
              </w:rPr>
              <w:t xml:space="preserve"> (Cont'd)</w:t>
            </w:r>
          </w:p>
          <w:p w:rsidR="005F636F" w:rsidRDefault="005F636F" w:rsidP="005F636F">
            <w:pPr>
              <w:suppressAutoHyphens/>
              <w:ind w:left="1980" w:hanging="540"/>
              <w:jc w:val="both"/>
              <w:rPr>
                <w:spacing w:val="-1"/>
                <w:sz w:val="19"/>
                <w:u w:val="single"/>
              </w:rPr>
            </w:pPr>
          </w:p>
          <w:p w:rsidR="005F636F" w:rsidRDefault="005F636F" w:rsidP="005F636F">
            <w:pPr>
              <w:suppressAutoHyphens/>
              <w:ind w:left="1980" w:hanging="540"/>
              <w:jc w:val="both"/>
              <w:rPr>
                <w:spacing w:val="-1"/>
                <w:sz w:val="19"/>
              </w:rPr>
            </w:pPr>
            <w:r>
              <w:rPr>
                <w:spacing w:val="4"/>
                <w:sz w:val="19"/>
              </w:rPr>
              <w:t>(B)</w:t>
            </w:r>
            <w:r>
              <w:rPr>
                <w:spacing w:val="4"/>
                <w:sz w:val="19"/>
              </w:rPr>
              <w:tab/>
            </w:r>
            <w:r>
              <w:rPr>
                <w:spacing w:val="-1"/>
                <w:sz w:val="19"/>
                <w:u w:val="single"/>
              </w:rPr>
              <w:t>Message Processing Service</w:t>
            </w:r>
            <w:r>
              <w:rPr>
                <w:spacing w:val="-1"/>
                <w:sz w:val="19"/>
              </w:rPr>
              <w:t xml:space="preserve"> (Cont'd)</w:t>
            </w:r>
          </w:p>
          <w:p w:rsidR="005F636F" w:rsidRDefault="005F636F" w:rsidP="005F636F">
            <w:pPr>
              <w:suppressAutoHyphens/>
              <w:ind w:left="2520" w:hanging="540"/>
              <w:jc w:val="both"/>
              <w:rPr>
                <w:spacing w:val="-1"/>
                <w:sz w:val="19"/>
                <w:u w:val="single"/>
              </w:rPr>
            </w:pPr>
          </w:p>
          <w:p w:rsidR="005F636F" w:rsidRDefault="005F636F" w:rsidP="005F636F">
            <w:pPr>
              <w:suppressAutoHyphens/>
              <w:ind w:left="2520" w:hanging="540"/>
              <w:jc w:val="both"/>
              <w:rPr>
                <w:spacing w:val="-1"/>
                <w:sz w:val="19"/>
                <w:u w:val="single"/>
              </w:rPr>
            </w:pPr>
            <w:r>
              <w:rPr>
                <w:spacing w:val="4"/>
                <w:sz w:val="19"/>
              </w:rPr>
              <w:t>(2)</w:t>
            </w:r>
            <w:r>
              <w:rPr>
                <w:spacing w:val="4"/>
                <w:sz w:val="19"/>
              </w:rPr>
              <w:tab/>
            </w:r>
            <w:r>
              <w:rPr>
                <w:spacing w:val="-1"/>
                <w:sz w:val="19"/>
                <w:u w:val="single"/>
              </w:rPr>
              <w:t>Editing of Message Detail</w:t>
            </w:r>
          </w:p>
          <w:p w:rsidR="005F636F" w:rsidRDefault="005F636F" w:rsidP="005F636F">
            <w:pPr>
              <w:suppressAutoHyphens/>
              <w:ind w:left="2520"/>
              <w:jc w:val="both"/>
              <w:rPr>
                <w:spacing w:val="-1"/>
                <w:sz w:val="19"/>
                <w:u w:val="single"/>
              </w:rPr>
            </w:pPr>
          </w:p>
          <w:p w:rsidR="005F636F" w:rsidRDefault="005F636F" w:rsidP="005F636F">
            <w:pPr>
              <w:suppressAutoHyphens/>
              <w:ind w:left="2520"/>
              <w:jc w:val="both"/>
              <w:rPr>
                <w:spacing w:val="-1"/>
                <w:sz w:val="19"/>
              </w:rPr>
            </w:pPr>
            <w:r>
              <w:rPr>
                <w:spacing w:val="-1"/>
                <w:sz w:val="19"/>
              </w:rPr>
              <w:t>This function consists of examining individual message detail and identifying the messages with errors or the messages which require further examination.</w:t>
            </w:r>
          </w:p>
          <w:p w:rsidR="005F636F" w:rsidRDefault="005F636F" w:rsidP="005F636F">
            <w:pPr>
              <w:suppressAutoHyphens/>
              <w:ind w:left="2520"/>
              <w:jc w:val="both"/>
              <w:rPr>
                <w:spacing w:val="-1"/>
                <w:sz w:val="19"/>
              </w:rPr>
            </w:pPr>
          </w:p>
          <w:p w:rsidR="005F636F" w:rsidRDefault="005F636F" w:rsidP="005F636F">
            <w:pPr>
              <w:suppressAutoHyphens/>
              <w:ind w:left="2520" w:hanging="540"/>
              <w:jc w:val="both"/>
              <w:rPr>
                <w:spacing w:val="-1"/>
                <w:sz w:val="19"/>
                <w:u w:val="single"/>
              </w:rPr>
            </w:pPr>
            <w:r>
              <w:rPr>
                <w:spacing w:val="4"/>
                <w:sz w:val="19"/>
              </w:rPr>
              <w:t>(3)</w:t>
            </w:r>
            <w:r>
              <w:rPr>
                <w:spacing w:val="4"/>
                <w:sz w:val="19"/>
              </w:rPr>
              <w:tab/>
            </w:r>
            <w:r>
              <w:rPr>
                <w:spacing w:val="-1"/>
                <w:sz w:val="19"/>
                <w:u w:val="single"/>
              </w:rPr>
              <w:t>Rating of Messages</w:t>
            </w:r>
          </w:p>
          <w:p w:rsidR="005F636F" w:rsidRDefault="005F636F" w:rsidP="005F636F">
            <w:pPr>
              <w:suppressAutoHyphens/>
              <w:ind w:left="2520"/>
              <w:jc w:val="both"/>
              <w:rPr>
                <w:spacing w:val="-1"/>
                <w:sz w:val="19"/>
                <w:u w:val="single"/>
              </w:rPr>
            </w:pPr>
          </w:p>
          <w:p w:rsidR="005F636F" w:rsidRDefault="005F636F" w:rsidP="005F636F">
            <w:pPr>
              <w:suppressAutoHyphens/>
              <w:ind w:left="2520"/>
              <w:jc w:val="both"/>
              <w:rPr>
                <w:spacing w:val="-1"/>
                <w:sz w:val="19"/>
              </w:rPr>
            </w:pPr>
            <w:r>
              <w:rPr>
                <w:spacing w:val="-1"/>
                <w:sz w:val="19"/>
              </w:rPr>
              <w:t>This function consists of calculating the charges for messages based on the customer's schedule of charges and the message detail.</w:t>
            </w:r>
          </w:p>
          <w:p w:rsidR="005F636F" w:rsidRDefault="005F636F" w:rsidP="005F636F">
            <w:pPr>
              <w:suppressAutoHyphens/>
              <w:ind w:left="2520"/>
              <w:jc w:val="both"/>
              <w:rPr>
                <w:spacing w:val="-1"/>
                <w:sz w:val="19"/>
              </w:rPr>
            </w:pPr>
          </w:p>
          <w:p w:rsidR="005F636F" w:rsidRDefault="005F636F" w:rsidP="005F636F">
            <w:pPr>
              <w:suppressAutoHyphens/>
              <w:ind w:left="2520"/>
              <w:jc w:val="both"/>
              <w:rPr>
                <w:spacing w:val="-1"/>
                <w:sz w:val="19"/>
              </w:rPr>
            </w:pPr>
            <w:r>
              <w:rPr>
                <w:spacing w:val="-1"/>
                <w:sz w:val="19"/>
              </w:rPr>
              <w:t>The Telephone Company will provide Message Processing Service only for customer messages originated within the Access Area.</w:t>
            </w:r>
          </w:p>
          <w:p w:rsidR="005F636F" w:rsidRDefault="005F636F" w:rsidP="005F636F">
            <w:pPr>
              <w:suppressAutoHyphens/>
              <w:ind w:left="2520"/>
              <w:jc w:val="both"/>
              <w:rPr>
                <w:spacing w:val="-1"/>
                <w:sz w:val="19"/>
              </w:rPr>
            </w:pPr>
          </w:p>
          <w:p w:rsidR="005F636F" w:rsidRDefault="005F636F" w:rsidP="005F636F">
            <w:pPr>
              <w:suppressAutoHyphens/>
              <w:ind w:left="2520"/>
              <w:jc w:val="both"/>
              <w:rPr>
                <w:spacing w:val="-1"/>
                <w:sz w:val="19"/>
              </w:rPr>
            </w:pPr>
            <w:r>
              <w:rPr>
                <w:spacing w:val="-1"/>
                <w:sz w:val="19"/>
              </w:rPr>
              <w:t>For the purpose of performing Message Processing Service, the Telephone Company may purchase Message Processing Service from another Telephone Company or entity as set forth in 8.1.2(C)(5).  Another telephone company or entity may purchase Message Processing Service from the Telephone Company.</w:t>
            </w:r>
          </w:p>
          <w:p w:rsidR="005F636F" w:rsidRDefault="005F636F" w:rsidP="005F636F">
            <w:pPr>
              <w:suppressAutoHyphens/>
              <w:ind w:left="2520"/>
              <w:jc w:val="both"/>
              <w:rPr>
                <w:spacing w:val="-1"/>
                <w:sz w:val="19"/>
              </w:rPr>
            </w:pPr>
          </w:p>
          <w:p w:rsidR="005F636F" w:rsidRDefault="005F636F" w:rsidP="005F636F">
            <w:pPr>
              <w:suppressAutoHyphens/>
              <w:ind w:left="2520"/>
              <w:jc w:val="both"/>
              <w:rPr>
                <w:spacing w:val="-1"/>
                <w:sz w:val="19"/>
              </w:rPr>
            </w:pPr>
            <w:r>
              <w:rPr>
                <w:spacing w:val="-1"/>
                <w:sz w:val="19"/>
              </w:rPr>
              <w:t>Where the customer provides its own message details, it must be in the standard format established by the Telephone Company.  The Telephone Company will provide to the customer the precise details of the required format.  If, in the course of Telephone Company business, it is necessary to change the format, the Telephone Company will provide notification to the customer six months in advance of the change.</w:t>
            </w:r>
          </w:p>
          <w:p w:rsidR="005F636F" w:rsidRDefault="005F636F" w:rsidP="005F636F">
            <w:pPr>
              <w:suppressAutoHyphens/>
              <w:ind w:left="2520"/>
              <w:jc w:val="both"/>
              <w:rPr>
                <w:spacing w:val="-1"/>
                <w:sz w:val="19"/>
              </w:rPr>
            </w:pPr>
          </w:p>
          <w:p w:rsidR="005F636F" w:rsidRDefault="005F636F" w:rsidP="005F636F">
            <w:pPr>
              <w:suppressAutoHyphens/>
              <w:ind w:left="2520"/>
              <w:jc w:val="both"/>
              <w:rPr>
                <w:spacing w:val="-1"/>
                <w:sz w:val="19"/>
              </w:rPr>
            </w:pPr>
            <w:r>
              <w:rPr>
                <w:spacing w:val="-1"/>
                <w:sz w:val="19"/>
              </w:rPr>
              <w:t>Where the Telephone Company has rated customer messages which are to be billed to an end user by another telephone company or entity, the Telephone Company will enter the customer messages on a data file and transmit the rated messages as set forth in 8.1.3(D).</w:t>
            </w:r>
          </w:p>
          <w:p w:rsidR="005F636F" w:rsidRDefault="005F636F" w:rsidP="005F636F">
            <w:pPr>
              <w:tabs>
                <w:tab w:val="left" w:pos="388"/>
                <w:tab w:val="left" w:pos="880"/>
                <w:tab w:val="left" w:pos="1590"/>
                <w:tab w:val="left" w:pos="2080"/>
                <w:tab w:val="left" w:pos="2571"/>
                <w:tab w:val="left" w:pos="3062"/>
                <w:tab w:val="left" w:pos="4320"/>
                <w:tab w:val="left" w:pos="6768"/>
              </w:tabs>
              <w:suppressAutoHyphens/>
              <w:jc w:val="both"/>
              <w:rPr>
                <w:spacing w:val="-1"/>
                <w:sz w:val="19"/>
              </w:rPr>
            </w:pPr>
          </w:p>
          <w:p w:rsidR="005F636F" w:rsidRDefault="005F636F" w:rsidP="005F636F">
            <w:pPr>
              <w:tabs>
                <w:tab w:val="left" w:pos="388"/>
                <w:tab w:val="left" w:pos="1051"/>
                <w:tab w:val="left" w:pos="1483"/>
                <w:tab w:val="left" w:pos="2016"/>
                <w:tab w:val="left" w:pos="2592"/>
                <w:tab w:val="left" w:pos="3168"/>
                <w:tab w:val="left" w:pos="3744"/>
                <w:tab w:val="left" w:pos="4320"/>
                <w:tab w:val="left" w:pos="6768"/>
              </w:tabs>
              <w:suppressAutoHyphens/>
              <w:spacing w:line="216" w:lineRule="auto"/>
              <w:jc w:val="both"/>
              <w:rPr>
                <w:spacing w:val="-1"/>
                <w:sz w:val="18"/>
              </w:rPr>
            </w:pPr>
          </w:p>
          <w:p w:rsidR="005F636F" w:rsidRDefault="005F636F" w:rsidP="005F636F">
            <w:pPr>
              <w:suppressAutoHyphens/>
              <w:ind w:left="1080" w:hanging="720"/>
              <w:jc w:val="both"/>
              <w:rPr>
                <w:spacing w:val="-1"/>
                <w:sz w:val="18"/>
                <w:u w:val="single"/>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Default="005F636F" w:rsidP="005F636F">
            <w:pPr>
              <w:rPr>
                <w:rFonts w:ascii="Arial" w:hAnsi="Arial" w:cs="Arial"/>
                <w:sz w:val="18"/>
                <w:szCs w:val="18"/>
              </w:rPr>
            </w:pPr>
          </w:p>
          <w:p w:rsidR="005F636F" w:rsidRPr="00092CAF" w:rsidRDefault="005F636F" w:rsidP="005F636F">
            <w:pPr>
              <w:rPr>
                <w:rFonts w:ascii="Arial" w:hAnsi="Arial" w:cs="Arial"/>
                <w:sz w:val="18"/>
                <w:szCs w:val="18"/>
              </w:rPr>
            </w:pPr>
          </w:p>
          <w:p w:rsidR="005F636F" w:rsidRPr="00092CAF" w:rsidRDefault="005F636F" w:rsidP="005F636F">
            <w:pPr>
              <w:rPr>
                <w:rFonts w:ascii="Arial" w:hAnsi="Arial" w:cs="Arial"/>
                <w:sz w:val="18"/>
                <w:szCs w:val="18"/>
              </w:rPr>
            </w:pPr>
          </w:p>
        </w:tc>
        <w:tc>
          <w:tcPr>
            <w:tcW w:w="1152" w:type="dxa"/>
          </w:tcPr>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r>
              <w:rPr>
                <w:rFonts w:ascii="Arial" w:hAnsi="Arial" w:cs="Arial"/>
                <w:sz w:val="19"/>
                <w:szCs w:val="19"/>
              </w:rPr>
              <w:t>(T)</w:t>
            </w: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5F636F" w:rsidRDefault="005F636F" w:rsidP="005F636F">
            <w:pPr>
              <w:jc w:val="center"/>
              <w:rPr>
                <w:rFonts w:ascii="Arial" w:hAnsi="Arial" w:cs="Arial"/>
                <w:sz w:val="19"/>
                <w:szCs w:val="19"/>
              </w:rPr>
            </w:pPr>
          </w:p>
          <w:p w:rsidR="005F636F" w:rsidRPr="00092CAF" w:rsidRDefault="005F636F" w:rsidP="005F636F">
            <w:pPr>
              <w:jc w:val="center"/>
              <w:rPr>
                <w:rFonts w:ascii="Arial" w:hAnsi="Arial" w:cs="Arial"/>
                <w:sz w:val="18"/>
                <w:szCs w:val="18"/>
              </w:rPr>
            </w:pPr>
          </w:p>
        </w:tc>
      </w:tr>
    </w:tbl>
    <w:p w:rsidR="00CF5FE2" w:rsidRDefault="00CF5FE2" w:rsidP="00141C91">
      <w:pPr>
        <w:tabs>
          <w:tab w:val="left" w:pos="0"/>
          <w:tab w:val="center" w:pos="4680"/>
          <w:tab w:val="right" w:pos="9270"/>
          <w:tab w:val="left" w:pos="12780"/>
        </w:tabs>
        <w:rPr>
          <w:rFonts w:ascii="Arial" w:hAnsi="Arial" w:cs="Arial"/>
        </w:rPr>
      </w:pPr>
    </w:p>
    <w:p w:rsidR="00141C91" w:rsidRPr="004B1F75" w:rsidRDefault="00141C91" w:rsidP="00CF5FE2">
      <w:pPr>
        <w:pBdr>
          <w:top w:val="single" w:sz="4" w:space="1" w:color="auto"/>
        </w:pBdr>
        <w:tabs>
          <w:tab w:val="left" w:pos="0"/>
          <w:tab w:val="center" w:pos="4680"/>
          <w:tab w:val="right" w:pos="9270"/>
          <w:tab w:val="left" w:pos="12780"/>
        </w:tabs>
        <w:ind w:right="-630"/>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141C91" w:rsidRDefault="00141C91" w:rsidP="00141C91">
      <w:pPr>
        <w:spacing w:line="240" w:lineRule="exact"/>
        <w:rPr>
          <w:rFonts w:ascii="Arial" w:hAnsi="Arial" w:cs="Arial"/>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rFonts w:ascii="Arial" w:hAnsi="Arial" w:cs="Arial"/>
        </w:rPr>
        <w:t xml:space="preserve"> </w:t>
      </w:r>
      <w:r>
        <w:rPr>
          <w:rFonts w:ascii="Arial" w:hAnsi="Arial" w:cs="Arial"/>
        </w:rPr>
        <w:br w:type="page"/>
      </w:r>
    </w:p>
    <w:p w:rsidR="009C4DE3" w:rsidRPr="00104EC0" w:rsidRDefault="009C4DE3" w:rsidP="009C4DE3">
      <w:pPr>
        <w:tabs>
          <w:tab w:val="right" w:pos="9180"/>
        </w:tabs>
        <w:ind w:right="900"/>
        <w:rPr>
          <w:rFonts w:ascii="Arial" w:hAnsi="Arial" w:cs="Arial"/>
        </w:rPr>
      </w:pPr>
      <w:r w:rsidRPr="00104EC0">
        <w:rPr>
          <w:rFonts w:ascii="Arial" w:hAnsi="Arial" w:cs="Arial"/>
        </w:rPr>
        <w:t>CenturyTel of Missouri, LLC</w:t>
      </w:r>
      <w:r w:rsidRPr="00104EC0">
        <w:rPr>
          <w:rFonts w:ascii="Arial" w:hAnsi="Arial" w:cs="Arial"/>
        </w:rPr>
        <w:tab/>
        <w:t>P.S.C. MO. No. 2</w:t>
      </w:r>
    </w:p>
    <w:p w:rsidR="009C4DE3" w:rsidRPr="00FC7AA8" w:rsidRDefault="009C4DE3" w:rsidP="009C4DE3">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sidRPr="00FC7AA8">
        <w:rPr>
          <w:rFonts w:ascii="Arial" w:hAnsi="Arial" w:cs="Arial"/>
        </w:rPr>
        <w:t xml:space="preserve">1st Revised Sheet </w:t>
      </w:r>
      <w:r>
        <w:rPr>
          <w:rFonts w:ascii="Arial" w:hAnsi="Arial" w:cs="Arial"/>
        </w:rPr>
        <w:t>268</w:t>
      </w:r>
      <w:r w:rsidRPr="00FC7AA8">
        <w:rPr>
          <w:rFonts w:ascii="Arial" w:hAnsi="Arial" w:cs="Arial"/>
        </w:rPr>
        <w:tab/>
      </w:r>
    </w:p>
    <w:p w:rsidR="009C4DE3" w:rsidRPr="00CA7B22" w:rsidRDefault="009C4DE3" w:rsidP="009C4DE3">
      <w:pPr>
        <w:pStyle w:val="Header"/>
        <w:tabs>
          <w:tab w:val="clear" w:pos="4320"/>
          <w:tab w:val="clear" w:pos="8640"/>
          <w:tab w:val="right" w:pos="9180"/>
        </w:tabs>
        <w:ind w:right="900"/>
      </w:pPr>
      <w:r w:rsidRPr="00FC7AA8">
        <w:rPr>
          <w:rFonts w:ascii="Arial" w:hAnsi="Arial" w:cs="Arial"/>
          <w:sz w:val="20"/>
        </w:rPr>
        <w:tab/>
        <w:t xml:space="preserve">Cancels </w:t>
      </w:r>
      <w:r>
        <w:rPr>
          <w:rFonts w:ascii="Arial" w:hAnsi="Arial" w:cs="Arial"/>
          <w:sz w:val="20"/>
        </w:rPr>
        <w:t>Original</w:t>
      </w:r>
      <w:r w:rsidRPr="00FC7AA8">
        <w:rPr>
          <w:rFonts w:ascii="Arial" w:hAnsi="Arial" w:cs="Arial"/>
          <w:sz w:val="20"/>
        </w:rPr>
        <w:t xml:space="preserve"> Sheet </w:t>
      </w:r>
      <w:r>
        <w:rPr>
          <w:rFonts w:ascii="Arial" w:hAnsi="Arial" w:cs="Arial"/>
          <w:sz w:val="20"/>
        </w:rPr>
        <w:t>268</w:t>
      </w:r>
    </w:p>
    <w:p w:rsidR="009C4DE3" w:rsidRPr="00104EC0" w:rsidRDefault="009C4DE3" w:rsidP="009C4DE3">
      <w:pPr>
        <w:pStyle w:val="Header"/>
        <w:tabs>
          <w:tab w:val="clear" w:pos="4320"/>
          <w:tab w:val="clear" w:pos="8640"/>
          <w:tab w:val="right" w:pos="9270"/>
        </w:tabs>
        <w:ind w:right="900"/>
      </w:pPr>
    </w:p>
    <w:tbl>
      <w:tblPr>
        <w:tblW w:w="10512" w:type="dxa"/>
        <w:tblLayout w:type="fixed"/>
        <w:tblLook w:val="01E0"/>
      </w:tblPr>
      <w:tblGrid>
        <w:gridCol w:w="9360"/>
        <w:gridCol w:w="1152"/>
      </w:tblGrid>
      <w:tr w:rsidR="009C4DE3" w:rsidRPr="00092CAF" w:rsidTr="00FE3914">
        <w:trPr>
          <w:trHeight w:val="4315"/>
        </w:trPr>
        <w:tc>
          <w:tcPr>
            <w:tcW w:w="9360" w:type="dxa"/>
          </w:tcPr>
          <w:p w:rsidR="009C4DE3" w:rsidRPr="00693A5B" w:rsidRDefault="009C4DE3" w:rsidP="00FE3914">
            <w:pPr>
              <w:suppressAutoHyphens/>
              <w:ind w:left="720" w:hanging="720"/>
              <w:jc w:val="center"/>
              <w:rPr>
                <w:rFonts w:ascii="Arial" w:hAnsi="Arial" w:cs="Arial"/>
                <w:spacing w:val="4"/>
              </w:rPr>
            </w:pPr>
            <w:r w:rsidRPr="00693A5B">
              <w:rPr>
                <w:rFonts w:ascii="Arial" w:hAnsi="Arial" w:cs="Arial"/>
                <w:spacing w:val="4"/>
              </w:rPr>
              <w:t>FACILITIES FOR INTRASTATE ACCESS</w:t>
            </w:r>
          </w:p>
          <w:p w:rsidR="009C4DE3" w:rsidRPr="00693A5B" w:rsidRDefault="009C4DE3" w:rsidP="00FE3914">
            <w:pPr>
              <w:suppressAutoHyphens/>
              <w:ind w:left="720" w:hanging="720"/>
              <w:rPr>
                <w:rFonts w:ascii="Arial" w:hAnsi="Arial" w:cs="Arial"/>
                <w:spacing w:val="4"/>
              </w:rPr>
            </w:pPr>
          </w:p>
          <w:p w:rsidR="009C4DE3" w:rsidRDefault="009C4DE3" w:rsidP="009C4DE3">
            <w:pPr>
              <w:suppressAutoHyphens/>
              <w:ind w:left="720" w:hanging="720"/>
              <w:jc w:val="both"/>
              <w:rPr>
                <w:spacing w:val="-1"/>
                <w:sz w:val="19"/>
              </w:rPr>
            </w:pPr>
            <w:r>
              <w:rPr>
                <w:spacing w:val="4"/>
                <w:sz w:val="19"/>
              </w:rPr>
              <w:t>8.</w:t>
            </w:r>
            <w:r>
              <w:rPr>
                <w:spacing w:val="4"/>
                <w:sz w:val="19"/>
              </w:rPr>
              <w:tab/>
            </w:r>
            <w:r>
              <w:rPr>
                <w:spacing w:val="-1"/>
                <w:sz w:val="19"/>
                <w:u w:val="single"/>
              </w:rPr>
              <w:t>ANCILLARY SERVICES</w:t>
            </w:r>
            <w:r>
              <w:rPr>
                <w:spacing w:val="-1"/>
                <w:sz w:val="19"/>
              </w:rPr>
              <w:t xml:space="preserve"> (Cont'd)</w:t>
            </w:r>
          </w:p>
          <w:p w:rsidR="009C4DE3" w:rsidRDefault="009C4DE3" w:rsidP="009C4DE3">
            <w:pPr>
              <w:suppressAutoHyphens/>
              <w:ind w:left="1080" w:hanging="720"/>
              <w:jc w:val="both"/>
              <w:rPr>
                <w:spacing w:val="-1"/>
                <w:sz w:val="19"/>
                <w:u w:val="single"/>
              </w:rPr>
            </w:pPr>
          </w:p>
          <w:p w:rsidR="009C4DE3" w:rsidRDefault="009C4DE3" w:rsidP="009C4DE3">
            <w:pPr>
              <w:suppressAutoHyphens/>
              <w:ind w:left="1080" w:hanging="720"/>
              <w:jc w:val="both"/>
              <w:rPr>
                <w:spacing w:val="-1"/>
                <w:sz w:val="19"/>
              </w:rPr>
            </w:pPr>
            <w:r>
              <w:rPr>
                <w:spacing w:val="4"/>
                <w:sz w:val="19"/>
              </w:rPr>
              <w:t>8.1</w:t>
            </w:r>
            <w:r>
              <w:rPr>
                <w:spacing w:val="4"/>
                <w:sz w:val="19"/>
              </w:rPr>
              <w:tab/>
            </w:r>
            <w:r>
              <w:rPr>
                <w:spacing w:val="-1"/>
                <w:sz w:val="19"/>
                <w:u w:val="single"/>
              </w:rPr>
              <w:t>GENERAL</w:t>
            </w:r>
            <w:r>
              <w:rPr>
                <w:spacing w:val="-1"/>
                <w:sz w:val="19"/>
              </w:rPr>
              <w:t xml:space="preserve"> (Cont'd)</w:t>
            </w:r>
          </w:p>
          <w:p w:rsidR="009C4DE3" w:rsidRDefault="009C4DE3" w:rsidP="009C4DE3">
            <w:pPr>
              <w:suppressAutoHyphens/>
              <w:ind w:left="1440" w:hanging="720"/>
              <w:jc w:val="both"/>
              <w:rPr>
                <w:spacing w:val="-1"/>
                <w:sz w:val="19"/>
                <w:u w:val="single"/>
              </w:rPr>
            </w:pPr>
          </w:p>
          <w:p w:rsidR="009C4DE3" w:rsidRDefault="009C4DE3" w:rsidP="009C4DE3">
            <w:pPr>
              <w:suppressAutoHyphens/>
              <w:ind w:left="1440" w:hanging="720"/>
              <w:jc w:val="both"/>
              <w:rPr>
                <w:spacing w:val="-1"/>
                <w:sz w:val="19"/>
              </w:rPr>
            </w:pPr>
            <w:r>
              <w:rPr>
                <w:spacing w:val="4"/>
                <w:sz w:val="19"/>
              </w:rPr>
              <w:t>8.1.3</w:t>
            </w:r>
            <w:r>
              <w:rPr>
                <w:spacing w:val="4"/>
                <w:sz w:val="19"/>
              </w:rPr>
              <w:tab/>
            </w:r>
            <w:r>
              <w:rPr>
                <w:spacing w:val="-1"/>
                <w:sz w:val="19"/>
                <w:u w:val="single"/>
              </w:rPr>
              <w:t>Description of Ancillary Services</w:t>
            </w:r>
            <w:r>
              <w:rPr>
                <w:spacing w:val="-1"/>
                <w:sz w:val="19"/>
              </w:rPr>
              <w:t xml:space="preserve"> (Cont'd)</w:t>
            </w:r>
          </w:p>
          <w:p w:rsidR="009C4DE3" w:rsidRDefault="009C4DE3" w:rsidP="009C4DE3">
            <w:pPr>
              <w:suppressAutoHyphens/>
              <w:ind w:left="1980" w:hanging="540"/>
              <w:jc w:val="both"/>
              <w:rPr>
                <w:spacing w:val="-1"/>
                <w:sz w:val="19"/>
                <w:u w:val="single"/>
              </w:rPr>
            </w:pPr>
          </w:p>
          <w:p w:rsidR="009C4DE3" w:rsidRDefault="009C4DE3" w:rsidP="009C4DE3">
            <w:pPr>
              <w:suppressAutoHyphens/>
              <w:ind w:left="1980" w:hanging="540"/>
              <w:jc w:val="both"/>
              <w:rPr>
                <w:spacing w:val="-1"/>
                <w:sz w:val="19"/>
                <w:u w:val="single"/>
              </w:rPr>
            </w:pPr>
            <w:r>
              <w:rPr>
                <w:spacing w:val="4"/>
                <w:sz w:val="19"/>
              </w:rPr>
              <w:t>(D)</w:t>
            </w:r>
            <w:r>
              <w:rPr>
                <w:spacing w:val="4"/>
                <w:sz w:val="19"/>
              </w:rPr>
              <w:tab/>
            </w:r>
            <w:r>
              <w:rPr>
                <w:spacing w:val="-1"/>
                <w:sz w:val="19"/>
                <w:u w:val="single"/>
              </w:rPr>
              <w:t>Call Record Provision Service</w:t>
            </w:r>
          </w:p>
          <w:p w:rsidR="009C4DE3" w:rsidRDefault="009C4DE3" w:rsidP="009C4DE3">
            <w:pPr>
              <w:suppressAutoHyphens/>
              <w:ind w:left="1980"/>
              <w:jc w:val="both"/>
              <w:rPr>
                <w:spacing w:val="-1"/>
                <w:sz w:val="19"/>
                <w:u w:val="single"/>
              </w:rPr>
            </w:pPr>
          </w:p>
          <w:p w:rsidR="009C4DE3" w:rsidRDefault="009C4DE3" w:rsidP="009C4DE3">
            <w:pPr>
              <w:suppressAutoHyphens/>
              <w:ind w:left="1980"/>
              <w:jc w:val="both"/>
              <w:rPr>
                <w:spacing w:val="-1"/>
                <w:sz w:val="19"/>
              </w:rPr>
            </w:pPr>
            <w:r>
              <w:rPr>
                <w:spacing w:val="-1"/>
                <w:sz w:val="19"/>
              </w:rPr>
              <w:t>Call Record Provision Service is the transmission and receipt of rated and unrated message data.  It also includes the transmission of end user data as a result of customer generated activity (i.e., transmitting end user data during conversion activities, etc.).</w:t>
            </w:r>
          </w:p>
          <w:p w:rsidR="009C4DE3" w:rsidRDefault="009C4DE3" w:rsidP="009C4DE3">
            <w:pPr>
              <w:suppressAutoHyphens/>
              <w:ind w:left="1980"/>
              <w:jc w:val="both"/>
              <w:rPr>
                <w:spacing w:val="-1"/>
                <w:sz w:val="19"/>
              </w:rPr>
            </w:pPr>
          </w:p>
          <w:p w:rsidR="009C4DE3" w:rsidRDefault="009C4DE3" w:rsidP="009C4DE3">
            <w:pPr>
              <w:suppressAutoHyphens/>
              <w:ind w:left="1980"/>
              <w:jc w:val="both"/>
              <w:rPr>
                <w:spacing w:val="-1"/>
                <w:sz w:val="19"/>
              </w:rPr>
            </w:pPr>
            <w:r>
              <w:rPr>
                <w:spacing w:val="-1"/>
                <w:sz w:val="19"/>
              </w:rPr>
              <w:t>The billing information and/or end user data may be transmitted or received on an acceptable media via either of two principal methods:</w:t>
            </w:r>
          </w:p>
          <w:p w:rsidR="009C4DE3" w:rsidRDefault="009C4DE3" w:rsidP="009C4DE3">
            <w:pPr>
              <w:suppressAutoHyphens/>
              <w:ind w:left="1980"/>
              <w:jc w:val="both"/>
              <w:rPr>
                <w:spacing w:val="-1"/>
                <w:sz w:val="19"/>
              </w:rPr>
            </w:pPr>
          </w:p>
          <w:p w:rsidR="009C4DE3" w:rsidRDefault="009C4DE3" w:rsidP="009C4DE3">
            <w:pPr>
              <w:suppressAutoHyphens/>
              <w:ind w:left="2520" w:hanging="540"/>
              <w:jc w:val="both"/>
              <w:rPr>
                <w:spacing w:val="-1"/>
                <w:sz w:val="19"/>
              </w:rPr>
            </w:pPr>
            <w:r>
              <w:rPr>
                <w:spacing w:val="4"/>
                <w:sz w:val="19"/>
              </w:rPr>
              <w:noBreakHyphen/>
              <w:t xml:space="preserve"> </w:t>
            </w:r>
            <w:r>
              <w:rPr>
                <w:spacing w:val="4"/>
                <w:sz w:val="19"/>
              </w:rPr>
              <w:tab/>
            </w:r>
            <w:r>
              <w:rPr>
                <w:spacing w:val="-1"/>
                <w:sz w:val="19"/>
              </w:rPr>
              <w:t>Hand carried recording media.</w:t>
            </w:r>
          </w:p>
          <w:p w:rsidR="009C4DE3" w:rsidRDefault="009C4DE3" w:rsidP="009C4DE3">
            <w:pPr>
              <w:suppressAutoHyphens/>
              <w:ind w:left="2520" w:hanging="540"/>
              <w:jc w:val="both"/>
              <w:rPr>
                <w:spacing w:val="-1"/>
                <w:sz w:val="19"/>
              </w:rPr>
            </w:pPr>
            <w:r>
              <w:rPr>
                <w:spacing w:val="4"/>
                <w:sz w:val="19"/>
              </w:rPr>
              <w:noBreakHyphen/>
            </w:r>
            <w:r>
              <w:rPr>
                <w:spacing w:val="4"/>
                <w:sz w:val="19"/>
              </w:rPr>
              <w:tab/>
            </w:r>
            <w:r>
              <w:rPr>
                <w:spacing w:val="-1"/>
                <w:sz w:val="19"/>
              </w:rPr>
              <w:t>Direct interface (data link) to the Telephone Company billing center.</w:t>
            </w:r>
          </w:p>
          <w:p w:rsidR="009C4DE3" w:rsidRDefault="009C4DE3" w:rsidP="009C4DE3">
            <w:pPr>
              <w:suppressAutoHyphens/>
              <w:ind w:left="2520" w:hanging="540"/>
              <w:jc w:val="both"/>
              <w:rPr>
                <w:spacing w:val="-1"/>
                <w:sz w:val="19"/>
              </w:rPr>
            </w:pPr>
          </w:p>
          <w:p w:rsidR="009C4DE3" w:rsidRDefault="009C4DE3" w:rsidP="009C4DE3">
            <w:pPr>
              <w:suppressAutoHyphens/>
              <w:ind w:left="1980"/>
              <w:jc w:val="both"/>
              <w:rPr>
                <w:spacing w:val="-1"/>
                <w:sz w:val="19"/>
              </w:rPr>
            </w:pPr>
            <w:r>
              <w:rPr>
                <w:spacing w:val="-1"/>
                <w:sz w:val="19"/>
              </w:rPr>
              <w:t>The Telephone Company will determine the number of data files required to transmit message/record data to the customer, another telephone company or billing entity.</w:t>
            </w:r>
          </w:p>
          <w:p w:rsidR="009C4DE3" w:rsidRDefault="009C4DE3" w:rsidP="009C4DE3">
            <w:pPr>
              <w:tabs>
                <w:tab w:val="left" w:pos="388"/>
                <w:tab w:val="left" w:pos="880"/>
                <w:tab w:val="left" w:pos="1590"/>
                <w:tab w:val="left" w:pos="2080"/>
                <w:tab w:val="left" w:pos="2401"/>
                <w:tab w:val="left" w:pos="2806"/>
                <w:tab w:val="left" w:pos="3127"/>
                <w:tab w:val="left" w:pos="6768"/>
              </w:tabs>
              <w:suppressAutoHyphens/>
              <w:jc w:val="both"/>
              <w:rPr>
                <w:spacing w:val="-1"/>
                <w:sz w:val="19"/>
              </w:rPr>
            </w:pPr>
          </w:p>
          <w:p w:rsidR="009C4DE3" w:rsidRDefault="009C4DE3" w:rsidP="00FE3914">
            <w:pPr>
              <w:tabs>
                <w:tab w:val="left" w:pos="388"/>
                <w:tab w:val="left" w:pos="880"/>
                <w:tab w:val="left" w:pos="1590"/>
                <w:tab w:val="left" w:pos="2080"/>
                <w:tab w:val="left" w:pos="2571"/>
                <w:tab w:val="left" w:pos="3062"/>
                <w:tab w:val="left" w:pos="4320"/>
                <w:tab w:val="left" w:pos="6768"/>
              </w:tabs>
              <w:suppressAutoHyphens/>
              <w:jc w:val="both"/>
              <w:rPr>
                <w:spacing w:val="-1"/>
                <w:sz w:val="19"/>
              </w:rPr>
            </w:pPr>
          </w:p>
          <w:p w:rsidR="009C4DE3" w:rsidRDefault="009C4DE3" w:rsidP="00FE3914">
            <w:pPr>
              <w:tabs>
                <w:tab w:val="left" w:pos="388"/>
                <w:tab w:val="left" w:pos="1051"/>
                <w:tab w:val="left" w:pos="1483"/>
                <w:tab w:val="left" w:pos="2016"/>
                <w:tab w:val="left" w:pos="2592"/>
                <w:tab w:val="left" w:pos="3168"/>
                <w:tab w:val="left" w:pos="3744"/>
                <w:tab w:val="left" w:pos="4320"/>
                <w:tab w:val="left" w:pos="6768"/>
              </w:tabs>
              <w:suppressAutoHyphens/>
              <w:spacing w:line="216" w:lineRule="auto"/>
              <w:jc w:val="both"/>
              <w:rPr>
                <w:spacing w:val="-1"/>
                <w:sz w:val="18"/>
              </w:rPr>
            </w:pPr>
          </w:p>
          <w:p w:rsidR="009C4DE3" w:rsidRDefault="009C4DE3" w:rsidP="00FE3914">
            <w:pPr>
              <w:suppressAutoHyphens/>
              <w:ind w:left="1080" w:hanging="720"/>
              <w:jc w:val="both"/>
              <w:rPr>
                <w:spacing w:val="-1"/>
                <w:sz w:val="18"/>
                <w:u w:val="single"/>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Default="009C4DE3" w:rsidP="00FE3914">
            <w:pPr>
              <w:rPr>
                <w:rFonts w:ascii="Arial" w:hAnsi="Arial" w:cs="Arial"/>
                <w:sz w:val="18"/>
                <w:szCs w:val="18"/>
              </w:rPr>
            </w:pPr>
          </w:p>
          <w:p w:rsidR="009C4DE3" w:rsidRPr="00092CAF" w:rsidRDefault="009C4DE3" w:rsidP="00FE3914">
            <w:pPr>
              <w:rPr>
                <w:rFonts w:ascii="Arial" w:hAnsi="Arial" w:cs="Arial"/>
                <w:sz w:val="18"/>
                <w:szCs w:val="18"/>
              </w:rPr>
            </w:pPr>
          </w:p>
          <w:p w:rsidR="009C4DE3" w:rsidRPr="00092CAF" w:rsidRDefault="009C4DE3" w:rsidP="00FE3914">
            <w:pPr>
              <w:rPr>
                <w:rFonts w:ascii="Arial" w:hAnsi="Arial" w:cs="Arial"/>
                <w:sz w:val="18"/>
                <w:szCs w:val="18"/>
              </w:rPr>
            </w:pPr>
          </w:p>
        </w:tc>
        <w:tc>
          <w:tcPr>
            <w:tcW w:w="1152" w:type="dxa"/>
          </w:tcPr>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Default="009C4DE3" w:rsidP="00FE3914">
            <w:pPr>
              <w:jc w:val="center"/>
              <w:rPr>
                <w:rFonts w:ascii="Arial" w:hAnsi="Arial" w:cs="Arial"/>
                <w:sz w:val="19"/>
                <w:szCs w:val="19"/>
              </w:rPr>
            </w:pPr>
            <w:r>
              <w:rPr>
                <w:rFonts w:ascii="Arial" w:hAnsi="Arial" w:cs="Arial"/>
                <w:sz w:val="19"/>
                <w:szCs w:val="19"/>
              </w:rPr>
              <w:t>(T)</w:t>
            </w:r>
          </w:p>
          <w:p w:rsidR="009C4DE3" w:rsidRDefault="009C4DE3" w:rsidP="00FE3914">
            <w:pPr>
              <w:jc w:val="center"/>
              <w:rPr>
                <w:rFonts w:ascii="Arial" w:hAnsi="Arial" w:cs="Arial"/>
                <w:sz w:val="19"/>
                <w:szCs w:val="19"/>
              </w:rPr>
            </w:pPr>
          </w:p>
          <w:p w:rsidR="009C4DE3" w:rsidRDefault="009C4DE3" w:rsidP="00FE3914">
            <w:pPr>
              <w:jc w:val="center"/>
              <w:rPr>
                <w:rFonts w:ascii="Arial" w:hAnsi="Arial" w:cs="Arial"/>
                <w:sz w:val="19"/>
                <w:szCs w:val="19"/>
              </w:rPr>
            </w:pPr>
          </w:p>
          <w:p w:rsidR="009C4DE3" w:rsidRDefault="009C4DE3" w:rsidP="00FE3914">
            <w:pPr>
              <w:jc w:val="center"/>
              <w:rPr>
                <w:rFonts w:ascii="Arial" w:hAnsi="Arial" w:cs="Arial"/>
                <w:sz w:val="19"/>
                <w:szCs w:val="19"/>
              </w:rPr>
            </w:pPr>
            <w:r>
              <w:rPr>
                <w:rFonts w:ascii="Arial" w:hAnsi="Arial" w:cs="Arial"/>
                <w:sz w:val="19"/>
                <w:szCs w:val="19"/>
              </w:rPr>
              <w:t>(T)</w:t>
            </w:r>
          </w:p>
          <w:p w:rsidR="009C4DE3" w:rsidRDefault="009C4DE3" w:rsidP="00FE3914">
            <w:pPr>
              <w:jc w:val="center"/>
              <w:rPr>
                <w:rFonts w:ascii="Arial" w:hAnsi="Arial" w:cs="Arial"/>
                <w:sz w:val="19"/>
                <w:szCs w:val="19"/>
              </w:rPr>
            </w:pPr>
          </w:p>
          <w:p w:rsidR="009C4DE3"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r>
              <w:rPr>
                <w:rFonts w:ascii="Arial" w:hAnsi="Arial" w:cs="Arial"/>
                <w:sz w:val="19"/>
                <w:szCs w:val="19"/>
              </w:rPr>
              <w:t>(T)</w:t>
            </w: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5F636F" w:rsidRDefault="009C4DE3" w:rsidP="00FE3914">
            <w:pPr>
              <w:jc w:val="center"/>
              <w:rPr>
                <w:rFonts w:ascii="Arial" w:hAnsi="Arial" w:cs="Arial"/>
                <w:sz w:val="19"/>
                <w:szCs w:val="19"/>
              </w:rPr>
            </w:pPr>
          </w:p>
          <w:p w:rsidR="009C4DE3" w:rsidRPr="00092CAF" w:rsidRDefault="009C4DE3" w:rsidP="00FE3914">
            <w:pPr>
              <w:jc w:val="center"/>
              <w:rPr>
                <w:rFonts w:ascii="Arial" w:hAnsi="Arial" w:cs="Arial"/>
                <w:sz w:val="18"/>
                <w:szCs w:val="18"/>
              </w:rPr>
            </w:pPr>
          </w:p>
        </w:tc>
      </w:tr>
    </w:tbl>
    <w:p w:rsidR="00CF5FE2" w:rsidRDefault="00CF5FE2" w:rsidP="00141C91">
      <w:pPr>
        <w:tabs>
          <w:tab w:val="left" w:pos="0"/>
          <w:tab w:val="center" w:pos="4680"/>
          <w:tab w:val="right" w:pos="9270"/>
          <w:tab w:val="left" w:pos="12780"/>
        </w:tabs>
        <w:rPr>
          <w:rFonts w:ascii="Arial" w:hAnsi="Arial" w:cs="Arial"/>
        </w:rPr>
      </w:pPr>
    </w:p>
    <w:p w:rsidR="00141C91" w:rsidRPr="004B1F75" w:rsidRDefault="00141C91" w:rsidP="00CF5FE2">
      <w:pPr>
        <w:pBdr>
          <w:top w:val="single" w:sz="4" w:space="1" w:color="auto"/>
        </w:pBdr>
        <w:tabs>
          <w:tab w:val="left" w:pos="0"/>
          <w:tab w:val="center" w:pos="4680"/>
          <w:tab w:val="right" w:pos="9270"/>
          <w:tab w:val="left" w:pos="12780"/>
        </w:tabs>
        <w:ind w:right="-630"/>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141C91" w:rsidRDefault="00141C91" w:rsidP="00141C91">
      <w:pPr>
        <w:spacing w:line="240" w:lineRule="exact"/>
        <w:rPr>
          <w:rFonts w:ascii="Arial" w:hAnsi="Arial" w:cs="Arial"/>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rFonts w:ascii="Arial" w:hAnsi="Arial" w:cs="Arial"/>
        </w:rPr>
        <w:t xml:space="preserve"> </w:t>
      </w:r>
      <w:r>
        <w:rPr>
          <w:rFonts w:ascii="Arial" w:hAnsi="Arial" w:cs="Arial"/>
        </w:rPr>
        <w:br w:type="page"/>
      </w:r>
    </w:p>
    <w:p w:rsidR="00FE3914" w:rsidRPr="00104EC0" w:rsidRDefault="00FE3914" w:rsidP="00FE3914">
      <w:pPr>
        <w:tabs>
          <w:tab w:val="right" w:pos="9180"/>
        </w:tabs>
        <w:ind w:right="900"/>
        <w:rPr>
          <w:rFonts w:ascii="Arial" w:hAnsi="Arial" w:cs="Arial"/>
        </w:rPr>
      </w:pPr>
      <w:r w:rsidRPr="00104EC0">
        <w:rPr>
          <w:rFonts w:ascii="Arial" w:hAnsi="Arial" w:cs="Arial"/>
        </w:rPr>
        <w:t>CenturyTel of Missouri, LLC</w:t>
      </w:r>
      <w:r w:rsidRPr="00104EC0">
        <w:rPr>
          <w:rFonts w:ascii="Arial" w:hAnsi="Arial" w:cs="Arial"/>
        </w:rPr>
        <w:tab/>
        <w:t>P.S.C. MO. No. 2</w:t>
      </w:r>
    </w:p>
    <w:p w:rsidR="00FE3914" w:rsidRPr="00FC7AA8" w:rsidRDefault="00FE3914" w:rsidP="00FE3914">
      <w:pPr>
        <w:tabs>
          <w:tab w:val="right" w:pos="9180"/>
          <w:tab w:val="left" w:pos="9540"/>
        </w:tabs>
        <w:ind w:right="900"/>
        <w:rPr>
          <w:rFonts w:ascii="Arial" w:hAnsi="Arial" w:cs="Arial"/>
        </w:rPr>
      </w:pPr>
      <w:r w:rsidRPr="00104EC0">
        <w:rPr>
          <w:rFonts w:ascii="Arial" w:hAnsi="Arial" w:cs="Arial"/>
        </w:rPr>
        <w:t>d/b/a CenturyLink</w:t>
      </w:r>
      <w:r w:rsidRPr="00104EC0">
        <w:rPr>
          <w:rFonts w:ascii="Arial" w:hAnsi="Arial" w:cs="Arial"/>
        </w:rPr>
        <w:tab/>
      </w:r>
      <w:r w:rsidRPr="00FC7AA8">
        <w:rPr>
          <w:rFonts w:ascii="Arial" w:hAnsi="Arial" w:cs="Arial"/>
        </w:rPr>
        <w:t xml:space="preserve">1st Revised Sheet </w:t>
      </w:r>
      <w:r>
        <w:rPr>
          <w:rFonts w:ascii="Arial" w:hAnsi="Arial" w:cs="Arial"/>
        </w:rPr>
        <w:t>270.5</w:t>
      </w:r>
      <w:r w:rsidRPr="00FC7AA8">
        <w:rPr>
          <w:rFonts w:ascii="Arial" w:hAnsi="Arial" w:cs="Arial"/>
        </w:rPr>
        <w:tab/>
      </w:r>
    </w:p>
    <w:p w:rsidR="00FE3914" w:rsidRPr="00CA7B22" w:rsidRDefault="00FE3914" w:rsidP="00FE3914">
      <w:pPr>
        <w:pStyle w:val="Header"/>
        <w:tabs>
          <w:tab w:val="clear" w:pos="4320"/>
          <w:tab w:val="clear" w:pos="8640"/>
          <w:tab w:val="right" w:pos="9180"/>
        </w:tabs>
        <w:ind w:right="900"/>
      </w:pPr>
      <w:r w:rsidRPr="00FC7AA8">
        <w:rPr>
          <w:rFonts w:ascii="Arial" w:hAnsi="Arial" w:cs="Arial"/>
          <w:sz w:val="20"/>
        </w:rPr>
        <w:tab/>
        <w:t xml:space="preserve">Cancels </w:t>
      </w:r>
      <w:r>
        <w:rPr>
          <w:rFonts w:ascii="Arial" w:hAnsi="Arial" w:cs="Arial"/>
          <w:sz w:val="20"/>
        </w:rPr>
        <w:t>Original</w:t>
      </w:r>
      <w:r w:rsidRPr="00FC7AA8">
        <w:rPr>
          <w:rFonts w:ascii="Arial" w:hAnsi="Arial" w:cs="Arial"/>
          <w:sz w:val="20"/>
        </w:rPr>
        <w:t xml:space="preserve"> Sheet </w:t>
      </w:r>
      <w:r>
        <w:rPr>
          <w:rFonts w:ascii="Arial" w:hAnsi="Arial" w:cs="Arial"/>
          <w:sz w:val="20"/>
        </w:rPr>
        <w:t>270.5</w:t>
      </w:r>
    </w:p>
    <w:p w:rsidR="00FE3914" w:rsidRPr="00104EC0" w:rsidRDefault="00FE3914" w:rsidP="00FE3914">
      <w:pPr>
        <w:pStyle w:val="Header"/>
        <w:tabs>
          <w:tab w:val="clear" w:pos="4320"/>
          <w:tab w:val="clear" w:pos="8640"/>
          <w:tab w:val="right" w:pos="9270"/>
        </w:tabs>
        <w:ind w:right="900"/>
      </w:pPr>
    </w:p>
    <w:tbl>
      <w:tblPr>
        <w:tblW w:w="10512" w:type="dxa"/>
        <w:tblLayout w:type="fixed"/>
        <w:tblLook w:val="01E0"/>
      </w:tblPr>
      <w:tblGrid>
        <w:gridCol w:w="9360"/>
        <w:gridCol w:w="1152"/>
      </w:tblGrid>
      <w:tr w:rsidR="00FE3914" w:rsidRPr="00092CAF" w:rsidTr="00FE3914">
        <w:trPr>
          <w:trHeight w:val="4315"/>
        </w:trPr>
        <w:tc>
          <w:tcPr>
            <w:tcW w:w="9360" w:type="dxa"/>
          </w:tcPr>
          <w:p w:rsidR="00FE3914" w:rsidRPr="00693A5B" w:rsidRDefault="00FE3914" w:rsidP="00FE3914">
            <w:pPr>
              <w:suppressAutoHyphens/>
              <w:ind w:left="720" w:hanging="720"/>
              <w:jc w:val="center"/>
              <w:rPr>
                <w:rFonts w:ascii="Arial" w:hAnsi="Arial" w:cs="Arial"/>
                <w:spacing w:val="4"/>
              </w:rPr>
            </w:pPr>
            <w:r w:rsidRPr="00693A5B">
              <w:rPr>
                <w:rFonts w:ascii="Arial" w:hAnsi="Arial" w:cs="Arial"/>
                <w:spacing w:val="4"/>
              </w:rPr>
              <w:t>FACILITIES FOR INTRASTATE ACCESS</w:t>
            </w:r>
          </w:p>
          <w:p w:rsidR="00FE3914" w:rsidRPr="00693A5B" w:rsidRDefault="00FE3914" w:rsidP="00FE3914">
            <w:pPr>
              <w:suppressAutoHyphens/>
              <w:ind w:left="720" w:hanging="720"/>
              <w:rPr>
                <w:rFonts w:ascii="Arial" w:hAnsi="Arial" w:cs="Arial"/>
                <w:spacing w:val="4"/>
              </w:rPr>
            </w:pPr>
          </w:p>
          <w:p w:rsidR="00FE3914" w:rsidRDefault="00FE3914" w:rsidP="00FE3914">
            <w:pPr>
              <w:suppressAutoHyphens/>
              <w:ind w:left="720" w:hanging="720"/>
              <w:jc w:val="both"/>
              <w:rPr>
                <w:spacing w:val="-1"/>
                <w:sz w:val="19"/>
              </w:rPr>
            </w:pPr>
            <w:r>
              <w:rPr>
                <w:spacing w:val="4"/>
                <w:sz w:val="19"/>
              </w:rPr>
              <w:t>8.</w:t>
            </w:r>
            <w:r>
              <w:rPr>
                <w:spacing w:val="4"/>
                <w:sz w:val="19"/>
              </w:rPr>
              <w:tab/>
            </w:r>
            <w:r>
              <w:rPr>
                <w:spacing w:val="-1"/>
                <w:sz w:val="19"/>
                <w:u w:val="single"/>
              </w:rPr>
              <w:t>ANCILLARY SERVICES</w:t>
            </w:r>
            <w:r>
              <w:rPr>
                <w:spacing w:val="-1"/>
                <w:sz w:val="19"/>
              </w:rPr>
              <w:t xml:space="preserve"> (Cont'd)</w:t>
            </w:r>
          </w:p>
          <w:p w:rsidR="00FE3914" w:rsidRDefault="00FE3914" w:rsidP="00FE3914">
            <w:pPr>
              <w:suppressAutoHyphens/>
              <w:ind w:left="1080" w:hanging="720"/>
              <w:jc w:val="both"/>
              <w:rPr>
                <w:spacing w:val="-1"/>
                <w:sz w:val="19"/>
                <w:u w:val="single"/>
              </w:rPr>
            </w:pPr>
          </w:p>
          <w:p w:rsidR="00FE3914" w:rsidRDefault="00FE3914" w:rsidP="00FE3914">
            <w:pPr>
              <w:suppressAutoHyphens/>
              <w:ind w:left="1080" w:hanging="720"/>
              <w:jc w:val="both"/>
              <w:rPr>
                <w:spacing w:val="-1"/>
                <w:sz w:val="19"/>
              </w:rPr>
            </w:pPr>
            <w:r>
              <w:rPr>
                <w:spacing w:val="4"/>
                <w:sz w:val="19"/>
              </w:rPr>
              <w:t>8.1</w:t>
            </w:r>
            <w:r>
              <w:rPr>
                <w:spacing w:val="4"/>
                <w:sz w:val="19"/>
              </w:rPr>
              <w:tab/>
            </w:r>
            <w:r>
              <w:rPr>
                <w:spacing w:val="-1"/>
                <w:sz w:val="19"/>
                <w:u w:val="single"/>
              </w:rPr>
              <w:t>GENERAL</w:t>
            </w:r>
            <w:r>
              <w:rPr>
                <w:spacing w:val="-1"/>
                <w:sz w:val="19"/>
              </w:rPr>
              <w:t xml:space="preserve"> (Cont'd)</w:t>
            </w:r>
          </w:p>
          <w:p w:rsidR="00FE3914" w:rsidRDefault="00FE3914" w:rsidP="00FE3914">
            <w:pPr>
              <w:suppressAutoHyphens/>
              <w:ind w:left="1440" w:hanging="720"/>
              <w:jc w:val="both"/>
              <w:rPr>
                <w:spacing w:val="-1"/>
                <w:sz w:val="19"/>
                <w:u w:val="single"/>
              </w:rPr>
            </w:pPr>
          </w:p>
          <w:p w:rsidR="00FE3914" w:rsidRDefault="00FE3914" w:rsidP="00FE3914">
            <w:pPr>
              <w:suppressAutoHyphens/>
              <w:ind w:left="1440" w:hanging="720"/>
              <w:jc w:val="both"/>
              <w:rPr>
                <w:spacing w:val="-1"/>
                <w:sz w:val="19"/>
              </w:rPr>
            </w:pPr>
            <w:r>
              <w:rPr>
                <w:spacing w:val="4"/>
                <w:sz w:val="19"/>
              </w:rPr>
              <w:t>8.1.4</w:t>
            </w:r>
            <w:r>
              <w:rPr>
                <w:spacing w:val="4"/>
                <w:sz w:val="19"/>
              </w:rPr>
              <w:tab/>
            </w:r>
            <w:r>
              <w:rPr>
                <w:spacing w:val="-1"/>
                <w:sz w:val="19"/>
                <w:u w:val="single"/>
              </w:rPr>
              <w:t>Rate Regulations</w:t>
            </w:r>
            <w:r>
              <w:rPr>
                <w:spacing w:val="-1"/>
                <w:sz w:val="19"/>
              </w:rPr>
              <w:t xml:space="preserve"> </w:t>
            </w:r>
          </w:p>
          <w:p w:rsidR="00FE3914" w:rsidRDefault="00FE3914" w:rsidP="00FE3914">
            <w:pPr>
              <w:suppressAutoHyphens/>
              <w:ind w:left="1980" w:hanging="540"/>
              <w:jc w:val="both"/>
              <w:rPr>
                <w:spacing w:val="-1"/>
                <w:sz w:val="19"/>
              </w:rPr>
            </w:pPr>
          </w:p>
          <w:p w:rsidR="00FE3914" w:rsidRDefault="00FE3914" w:rsidP="00FE3914">
            <w:pPr>
              <w:suppressAutoHyphens/>
              <w:ind w:left="1980" w:hanging="540"/>
              <w:jc w:val="both"/>
              <w:rPr>
                <w:spacing w:val="-1"/>
                <w:sz w:val="19"/>
              </w:rPr>
            </w:pPr>
            <w:r>
              <w:rPr>
                <w:spacing w:val="4"/>
                <w:sz w:val="19"/>
              </w:rPr>
              <w:t>(A)</w:t>
            </w:r>
            <w:r>
              <w:rPr>
                <w:spacing w:val="4"/>
                <w:sz w:val="19"/>
              </w:rPr>
              <w:tab/>
            </w:r>
            <w:r>
              <w:rPr>
                <w:spacing w:val="-1"/>
                <w:sz w:val="19"/>
              </w:rPr>
              <w:t>Call Recording Service for MTS/WATS services includes the functions listed in 8.1.3(A).  The rate, as set forth in 8.1.5, applies per message recorded.</w:t>
            </w:r>
          </w:p>
          <w:p w:rsidR="00FE3914" w:rsidRDefault="00FE3914" w:rsidP="00FE3914">
            <w:pPr>
              <w:suppressAutoHyphens/>
              <w:ind w:left="1980" w:hanging="540"/>
              <w:jc w:val="both"/>
              <w:rPr>
                <w:spacing w:val="-1"/>
                <w:sz w:val="19"/>
              </w:rPr>
            </w:pPr>
          </w:p>
          <w:p w:rsidR="00FE3914" w:rsidRDefault="00FE3914" w:rsidP="00FE3914">
            <w:pPr>
              <w:suppressAutoHyphens/>
              <w:ind w:left="1980" w:hanging="540"/>
              <w:jc w:val="both"/>
              <w:rPr>
                <w:spacing w:val="-1"/>
                <w:sz w:val="19"/>
              </w:rPr>
            </w:pPr>
            <w:r>
              <w:rPr>
                <w:spacing w:val="4"/>
                <w:sz w:val="19"/>
              </w:rPr>
              <w:t>(B)</w:t>
            </w:r>
            <w:r>
              <w:rPr>
                <w:spacing w:val="4"/>
                <w:sz w:val="19"/>
              </w:rPr>
              <w:tab/>
            </w:r>
            <w:r>
              <w:rPr>
                <w:spacing w:val="-1"/>
                <w:sz w:val="19"/>
              </w:rPr>
              <w:t>Message Processing Service for MTS/WATS services includes the functions listed in 8.1.3(B).  The rate, as specified in 8.1.5, applies per message processed.  In those locations where WATS services are metered, or the billing record is summarized by another telephone company, the Message Processing rate, as set forth in 8.1.5, will apply per billing record processed.  For rating purposes, a billing record is defined as any record which is required to be processed to accomplish billing of a customer's WATS usage.</w:t>
            </w:r>
          </w:p>
          <w:p w:rsidR="00FE3914" w:rsidRDefault="00FE3914" w:rsidP="00FE3914">
            <w:pPr>
              <w:suppressAutoHyphens/>
              <w:ind w:left="1980" w:hanging="540"/>
              <w:jc w:val="both"/>
              <w:rPr>
                <w:spacing w:val="-1"/>
                <w:sz w:val="19"/>
              </w:rPr>
            </w:pPr>
          </w:p>
          <w:p w:rsidR="00FE3914" w:rsidRDefault="00FE3914" w:rsidP="00FE3914">
            <w:pPr>
              <w:suppressAutoHyphens/>
              <w:ind w:left="1980" w:hanging="540"/>
              <w:jc w:val="both"/>
              <w:rPr>
                <w:spacing w:val="-1"/>
                <w:sz w:val="19"/>
              </w:rPr>
            </w:pPr>
            <w:r>
              <w:rPr>
                <w:spacing w:val="4"/>
                <w:sz w:val="19"/>
              </w:rPr>
              <w:t>(C)</w:t>
            </w:r>
            <w:r>
              <w:rPr>
                <w:spacing w:val="4"/>
                <w:sz w:val="19"/>
              </w:rPr>
              <w:tab/>
            </w:r>
            <w:r>
              <w:rPr>
                <w:spacing w:val="-1"/>
                <w:sz w:val="19"/>
              </w:rPr>
              <w:t>Assembly and Editing Service for MTS/WATS services consists of the functions listed in 8.1.3(C).  The rate, as specified in 8.1.5, applies per message assembled and edited.</w:t>
            </w:r>
          </w:p>
          <w:p w:rsidR="00FE3914" w:rsidRDefault="00FE3914" w:rsidP="00FE3914">
            <w:pPr>
              <w:suppressAutoHyphens/>
              <w:ind w:left="1980" w:hanging="540"/>
              <w:jc w:val="both"/>
              <w:rPr>
                <w:spacing w:val="-1"/>
                <w:sz w:val="19"/>
              </w:rPr>
            </w:pPr>
          </w:p>
          <w:p w:rsidR="00FE3914" w:rsidRDefault="00FE3914" w:rsidP="00FE3914">
            <w:pPr>
              <w:suppressAutoHyphens/>
              <w:ind w:left="1980" w:hanging="540"/>
              <w:jc w:val="both"/>
              <w:rPr>
                <w:spacing w:val="-1"/>
                <w:sz w:val="19"/>
              </w:rPr>
            </w:pPr>
            <w:r>
              <w:rPr>
                <w:spacing w:val="4"/>
                <w:sz w:val="19"/>
              </w:rPr>
              <w:t>(D)</w:t>
            </w:r>
            <w:r>
              <w:rPr>
                <w:spacing w:val="4"/>
                <w:sz w:val="19"/>
              </w:rPr>
              <w:tab/>
            </w:r>
            <w:r>
              <w:rPr>
                <w:spacing w:val="-1"/>
                <w:sz w:val="19"/>
              </w:rPr>
              <w:t>When message detail is transmitted to or received from the customer, another telephone company or billing entity, a Call Record Provision charge will apply.  For this purpose, a record is a logical grouping of information as described in the program that processes the information and loads the data file.  The rate, as specified in 8.1.5, applies per record transmitted or received.  The Telephone Company will determine the Call Record Provision charge based on its count of the records transmitted or received.</w:t>
            </w:r>
          </w:p>
          <w:p w:rsidR="00FE3914" w:rsidRDefault="00FE3914" w:rsidP="00FE3914">
            <w:pPr>
              <w:suppressAutoHyphens/>
              <w:ind w:left="1980" w:hanging="540"/>
              <w:jc w:val="both"/>
              <w:rPr>
                <w:spacing w:val="-1"/>
                <w:sz w:val="19"/>
              </w:rPr>
            </w:pPr>
          </w:p>
          <w:p w:rsidR="00FE3914" w:rsidRDefault="00FE3914" w:rsidP="00FE3914">
            <w:pPr>
              <w:suppressAutoHyphens/>
              <w:ind w:left="1980" w:hanging="540"/>
              <w:jc w:val="both"/>
              <w:rPr>
                <w:spacing w:val="-1"/>
                <w:sz w:val="19"/>
              </w:rPr>
            </w:pPr>
            <w:r>
              <w:rPr>
                <w:spacing w:val="4"/>
                <w:sz w:val="19"/>
              </w:rPr>
              <w:t>(E)</w:t>
            </w:r>
            <w:r>
              <w:rPr>
                <w:spacing w:val="4"/>
                <w:sz w:val="19"/>
              </w:rPr>
              <w:tab/>
            </w:r>
            <w:r>
              <w:rPr>
                <w:spacing w:val="-1"/>
                <w:sz w:val="19"/>
              </w:rPr>
              <w:t xml:space="preserve">The Message Bill Processing Service charge applies whenever the Telephone Company performs the functions listed in 8.1.3(E).  </w:t>
            </w:r>
          </w:p>
          <w:p w:rsidR="00FE3914" w:rsidRDefault="00FE3914" w:rsidP="00FE3914">
            <w:pPr>
              <w:suppressAutoHyphens/>
              <w:ind w:left="1980" w:hanging="540"/>
              <w:jc w:val="both"/>
              <w:rPr>
                <w:spacing w:val="-1"/>
                <w:sz w:val="19"/>
              </w:rPr>
            </w:pPr>
          </w:p>
          <w:p w:rsidR="00FE3914" w:rsidRDefault="00FE3914" w:rsidP="00FE3914">
            <w:pPr>
              <w:suppressAutoHyphens/>
              <w:ind w:left="1980"/>
              <w:jc w:val="both"/>
              <w:rPr>
                <w:spacing w:val="-1"/>
                <w:sz w:val="19"/>
              </w:rPr>
            </w:pPr>
            <w:r>
              <w:rPr>
                <w:spacing w:val="-1"/>
                <w:sz w:val="19"/>
              </w:rPr>
              <w:t>The rate, as specified in 8.1.5 applies per message processed.  The bulk-billed Message Bill Processing Service charge applies per WATS/800 message processed.</w:t>
            </w:r>
          </w:p>
          <w:p w:rsidR="00FE3914" w:rsidRDefault="00FE3914" w:rsidP="00FE3914">
            <w:pPr>
              <w:tabs>
                <w:tab w:val="left" w:pos="388"/>
                <w:tab w:val="left" w:pos="880"/>
                <w:tab w:val="left" w:pos="1590"/>
                <w:tab w:val="left" w:pos="2080"/>
                <w:tab w:val="left" w:pos="2571"/>
                <w:tab w:val="left" w:pos="3062"/>
                <w:tab w:val="left" w:pos="4320"/>
                <w:tab w:val="left" w:pos="6768"/>
              </w:tabs>
              <w:suppressAutoHyphens/>
              <w:jc w:val="both"/>
              <w:rPr>
                <w:spacing w:val="-1"/>
                <w:sz w:val="19"/>
              </w:rPr>
            </w:pPr>
          </w:p>
          <w:p w:rsidR="00FE3914" w:rsidRDefault="00FE3914" w:rsidP="00FE3914">
            <w:pPr>
              <w:tabs>
                <w:tab w:val="left" w:pos="388"/>
                <w:tab w:val="left" w:pos="1051"/>
                <w:tab w:val="left" w:pos="1483"/>
                <w:tab w:val="left" w:pos="2016"/>
                <w:tab w:val="left" w:pos="2592"/>
                <w:tab w:val="left" w:pos="3168"/>
                <w:tab w:val="left" w:pos="3744"/>
                <w:tab w:val="left" w:pos="4320"/>
                <w:tab w:val="left" w:pos="6768"/>
              </w:tabs>
              <w:suppressAutoHyphens/>
              <w:spacing w:line="216" w:lineRule="auto"/>
              <w:jc w:val="both"/>
              <w:rPr>
                <w:spacing w:val="-1"/>
                <w:sz w:val="18"/>
              </w:rPr>
            </w:pPr>
          </w:p>
          <w:p w:rsidR="00FE3914" w:rsidRDefault="00FE3914" w:rsidP="00FE3914">
            <w:pPr>
              <w:suppressAutoHyphens/>
              <w:ind w:left="1080" w:hanging="720"/>
              <w:jc w:val="both"/>
              <w:rPr>
                <w:spacing w:val="-1"/>
                <w:sz w:val="18"/>
                <w:u w:val="single"/>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Default="00FE3914" w:rsidP="00FE3914">
            <w:pPr>
              <w:rPr>
                <w:rFonts w:ascii="Arial" w:hAnsi="Arial" w:cs="Arial"/>
                <w:sz w:val="18"/>
                <w:szCs w:val="18"/>
              </w:rPr>
            </w:pPr>
          </w:p>
          <w:p w:rsidR="00FE3914" w:rsidRPr="00092CAF" w:rsidRDefault="00FE3914" w:rsidP="00FE3914">
            <w:pPr>
              <w:rPr>
                <w:rFonts w:ascii="Arial" w:hAnsi="Arial" w:cs="Arial"/>
                <w:sz w:val="18"/>
                <w:szCs w:val="18"/>
              </w:rPr>
            </w:pPr>
          </w:p>
          <w:p w:rsidR="00FE3914" w:rsidRPr="00092CAF" w:rsidRDefault="00FE3914" w:rsidP="00FE3914">
            <w:pPr>
              <w:rPr>
                <w:rFonts w:ascii="Arial" w:hAnsi="Arial" w:cs="Arial"/>
                <w:sz w:val="18"/>
                <w:szCs w:val="18"/>
              </w:rPr>
            </w:pPr>
          </w:p>
        </w:tc>
        <w:tc>
          <w:tcPr>
            <w:tcW w:w="1152" w:type="dxa"/>
          </w:tcPr>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Default="00FE3914" w:rsidP="00FE3914">
            <w:pPr>
              <w:jc w:val="center"/>
              <w:rPr>
                <w:rFonts w:ascii="Arial" w:hAnsi="Arial" w:cs="Arial"/>
                <w:sz w:val="19"/>
                <w:szCs w:val="19"/>
              </w:rPr>
            </w:pPr>
          </w:p>
          <w:p w:rsidR="00FE3914" w:rsidRDefault="00FE3914" w:rsidP="00FE3914">
            <w:pPr>
              <w:jc w:val="center"/>
              <w:rPr>
                <w:rFonts w:ascii="Arial" w:hAnsi="Arial" w:cs="Arial"/>
                <w:sz w:val="19"/>
                <w:szCs w:val="19"/>
              </w:rPr>
            </w:pPr>
          </w:p>
          <w:p w:rsidR="00FE3914" w:rsidRDefault="00FE3914" w:rsidP="00FE3914">
            <w:pPr>
              <w:jc w:val="center"/>
              <w:rPr>
                <w:rFonts w:ascii="Arial" w:hAnsi="Arial" w:cs="Arial"/>
                <w:sz w:val="19"/>
                <w:szCs w:val="19"/>
              </w:rPr>
            </w:pPr>
          </w:p>
          <w:p w:rsidR="00FE3914" w:rsidRDefault="00FE3914" w:rsidP="00FE3914">
            <w:pPr>
              <w:jc w:val="center"/>
              <w:rPr>
                <w:rFonts w:ascii="Arial" w:hAnsi="Arial" w:cs="Arial"/>
                <w:sz w:val="19"/>
                <w:szCs w:val="19"/>
              </w:rPr>
            </w:pPr>
          </w:p>
          <w:p w:rsidR="00FE3914" w:rsidRDefault="00FE3914" w:rsidP="00FE3914">
            <w:pPr>
              <w:jc w:val="center"/>
              <w:rPr>
                <w:rFonts w:ascii="Arial" w:hAnsi="Arial" w:cs="Arial"/>
                <w:sz w:val="19"/>
                <w:szCs w:val="19"/>
              </w:rPr>
            </w:pPr>
          </w:p>
          <w:p w:rsidR="00FE3914" w:rsidRDefault="00FE3914" w:rsidP="00FE3914">
            <w:pPr>
              <w:jc w:val="center"/>
              <w:rPr>
                <w:rFonts w:ascii="Arial" w:hAnsi="Arial" w:cs="Arial"/>
                <w:sz w:val="19"/>
                <w:szCs w:val="19"/>
              </w:rPr>
            </w:pPr>
          </w:p>
          <w:p w:rsidR="00FE3914" w:rsidRDefault="00FE3914" w:rsidP="00FE3914">
            <w:pPr>
              <w:jc w:val="center"/>
              <w:rPr>
                <w:rFonts w:ascii="Arial" w:hAnsi="Arial" w:cs="Arial"/>
                <w:sz w:val="19"/>
                <w:szCs w:val="19"/>
              </w:rPr>
            </w:pPr>
          </w:p>
          <w:p w:rsidR="00FE3914" w:rsidRDefault="00FE3914" w:rsidP="00FE3914">
            <w:pPr>
              <w:jc w:val="center"/>
              <w:rPr>
                <w:rFonts w:ascii="Arial" w:hAnsi="Arial" w:cs="Arial"/>
                <w:sz w:val="19"/>
                <w:szCs w:val="19"/>
              </w:rPr>
            </w:pPr>
          </w:p>
          <w:p w:rsidR="00FE3914"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r>
              <w:rPr>
                <w:rFonts w:ascii="Arial" w:hAnsi="Arial" w:cs="Arial"/>
                <w:sz w:val="19"/>
                <w:szCs w:val="19"/>
              </w:rPr>
              <w:t>(T)</w:t>
            </w: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5F636F" w:rsidRDefault="00FE3914" w:rsidP="00FE3914">
            <w:pPr>
              <w:jc w:val="center"/>
              <w:rPr>
                <w:rFonts w:ascii="Arial" w:hAnsi="Arial" w:cs="Arial"/>
                <w:sz w:val="19"/>
                <w:szCs w:val="19"/>
              </w:rPr>
            </w:pPr>
          </w:p>
          <w:p w:rsidR="00FE3914" w:rsidRPr="00092CAF" w:rsidRDefault="00FE3914" w:rsidP="00FE3914">
            <w:pPr>
              <w:jc w:val="center"/>
              <w:rPr>
                <w:rFonts w:ascii="Arial" w:hAnsi="Arial" w:cs="Arial"/>
                <w:sz w:val="18"/>
                <w:szCs w:val="18"/>
              </w:rPr>
            </w:pPr>
          </w:p>
        </w:tc>
      </w:tr>
    </w:tbl>
    <w:p w:rsidR="00CF5FE2" w:rsidRDefault="00CF5FE2" w:rsidP="00141C91">
      <w:pPr>
        <w:tabs>
          <w:tab w:val="left" w:pos="0"/>
          <w:tab w:val="center" w:pos="4680"/>
          <w:tab w:val="right" w:pos="9270"/>
          <w:tab w:val="left" w:pos="12780"/>
        </w:tabs>
        <w:rPr>
          <w:rFonts w:ascii="Arial" w:hAnsi="Arial" w:cs="Arial"/>
        </w:rPr>
      </w:pPr>
    </w:p>
    <w:p w:rsidR="00141C91" w:rsidRPr="004B1F75" w:rsidRDefault="00CF5FE2" w:rsidP="00CF5FE2">
      <w:pPr>
        <w:pBdr>
          <w:top w:val="single" w:sz="4" w:space="1" w:color="auto"/>
        </w:pBdr>
        <w:tabs>
          <w:tab w:val="left" w:pos="0"/>
          <w:tab w:val="center" w:pos="4680"/>
          <w:tab w:val="right" w:pos="9270"/>
          <w:tab w:val="left" w:pos="12780"/>
        </w:tabs>
        <w:ind w:right="-630"/>
        <w:rPr>
          <w:rFonts w:ascii="Arial" w:hAnsi="Arial" w:cs="Arial"/>
        </w:rPr>
      </w:pPr>
      <w:r>
        <w:rPr>
          <w:rFonts w:ascii="Arial" w:hAnsi="Arial" w:cs="Arial"/>
        </w:rPr>
        <w:t>I</w:t>
      </w:r>
      <w:r w:rsidR="00141C91" w:rsidRPr="004B1F75">
        <w:rPr>
          <w:rFonts w:ascii="Arial" w:hAnsi="Arial" w:cs="Arial"/>
        </w:rPr>
        <w:t>SSUED:</w:t>
      </w:r>
      <w:r w:rsidR="00141C91" w:rsidRPr="004B1F75">
        <w:rPr>
          <w:rFonts w:ascii="Arial" w:hAnsi="Arial" w:cs="Arial"/>
          <w:spacing w:val="-2"/>
        </w:rPr>
        <w:t xml:space="preserve">  </w:t>
      </w:r>
      <w:r w:rsidR="007C410E">
        <w:rPr>
          <w:rFonts w:ascii="Arial" w:hAnsi="Arial" w:cs="Arial"/>
          <w:spacing w:val="-2"/>
        </w:rPr>
        <w:t>April 28, 2016</w:t>
      </w:r>
      <w:r w:rsidR="00141C91" w:rsidRPr="004B1F75">
        <w:rPr>
          <w:rFonts w:ascii="Arial" w:hAnsi="Arial" w:cs="Arial"/>
        </w:rPr>
        <w:tab/>
      </w:r>
      <w:r w:rsidR="00141C91" w:rsidRPr="004B1F75">
        <w:rPr>
          <w:rFonts w:ascii="Arial" w:hAnsi="Arial" w:cs="Arial"/>
        </w:rPr>
        <w:tab/>
        <w:t>EFFECTIVE:</w:t>
      </w:r>
      <w:r w:rsidR="00141C91" w:rsidRPr="004B1F75">
        <w:rPr>
          <w:rFonts w:ascii="Arial" w:hAnsi="Arial" w:cs="Arial"/>
          <w:spacing w:val="-2"/>
        </w:rPr>
        <w:t xml:space="preserve">  July </w:t>
      </w:r>
      <w:r w:rsidR="00141C91">
        <w:rPr>
          <w:rFonts w:ascii="Arial" w:hAnsi="Arial" w:cs="Arial"/>
          <w:spacing w:val="-2"/>
        </w:rPr>
        <w:t>1</w:t>
      </w:r>
      <w:r w:rsidR="00141C91" w:rsidRPr="004B1F75">
        <w:rPr>
          <w:rFonts w:ascii="Arial" w:hAnsi="Arial" w:cs="Arial"/>
          <w:spacing w:val="-2"/>
        </w:rPr>
        <w:t>, 20</w:t>
      </w:r>
      <w:r w:rsidR="00141C91">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141C91" w:rsidRDefault="00141C91" w:rsidP="00141C91">
      <w:pPr>
        <w:spacing w:line="240" w:lineRule="exact"/>
        <w:rPr>
          <w:rFonts w:ascii="Arial" w:hAnsi="Arial" w:cs="Arial"/>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rFonts w:ascii="Arial" w:hAnsi="Arial" w:cs="Arial"/>
        </w:rPr>
        <w:t xml:space="preserve"> </w:t>
      </w:r>
      <w:r>
        <w:rPr>
          <w:rFonts w:ascii="Arial" w:hAnsi="Arial" w:cs="Arial"/>
        </w:rPr>
        <w:br w:type="page"/>
      </w:r>
    </w:p>
    <w:p w:rsidR="00577D61" w:rsidRDefault="00577D61" w:rsidP="00577D61">
      <w:pPr>
        <w:tabs>
          <w:tab w:val="right" w:pos="9360"/>
        </w:tabs>
        <w:suppressAutoHyphens/>
        <w:jc w:val="both"/>
        <w:rPr>
          <w:spacing w:val="-1"/>
        </w:rPr>
      </w:pPr>
      <w:r>
        <w:rPr>
          <w:b/>
          <w:spacing w:val="4"/>
        </w:rPr>
        <w:t>CenturyTel of Missouri, LLC</w:t>
      </w:r>
      <w:r>
        <w:rPr>
          <w:b/>
          <w:spacing w:val="4"/>
        </w:rPr>
        <w:tab/>
      </w:r>
      <w:r>
        <w:rPr>
          <w:b/>
          <w:spacing w:val="-1"/>
        </w:rPr>
        <w:t>PSC MO. NO. 2</w:t>
      </w:r>
    </w:p>
    <w:p w:rsidR="00577D61" w:rsidRDefault="000228B6" w:rsidP="00577D61">
      <w:pPr>
        <w:tabs>
          <w:tab w:val="right" w:pos="9360"/>
        </w:tabs>
        <w:suppressAutoHyphens/>
        <w:jc w:val="both"/>
        <w:rPr>
          <w:spacing w:val="-1"/>
        </w:rPr>
      </w:pPr>
      <w:r>
        <w:rPr>
          <w:spacing w:val="-1"/>
        </w:rPr>
        <w:t>d/b/a CenturyLink</w:t>
      </w:r>
      <w:r w:rsidR="00577D61">
        <w:rPr>
          <w:spacing w:val="-1"/>
        </w:rPr>
        <w:tab/>
      </w:r>
      <w:r>
        <w:rPr>
          <w:spacing w:val="-1"/>
        </w:rPr>
        <w:t>2</w:t>
      </w:r>
      <w:r w:rsidRPr="000228B6">
        <w:rPr>
          <w:spacing w:val="-1"/>
        </w:rPr>
        <w:t>nd</w:t>
      </w:r>
      <w:r>
        <w:rPr>
          <w:spacing w:val="-1"/>
        </w:rPr>
        <w:t xml:space="preserve"> </w:t>
      </w:r>
      <w:r w:rsidR="00577D61">
        <w:rPr>
          <w:spacing w:val="-1"/>
        </w:rPr>
        <w:t>Revised Sheet 270.8</w:t>
      </w:r>
    </w:p>
    <w:p w:rsidR="00577D61" w:rsidRDefault="00577D61" w:rsidP="00577D61">
      <w:pPr>
        <w:tabs>
          <w:tab w:val="right" w:pos="9360"/>
        </w:tabs>
        <w:suppressAutoHyphens/>
        <w:jc w:val="both"/>
        <w:rPr>
          <w:spacing w:val="-1"/>
        </w:rPr>
      </w:pPr>
      <w:r>
        <w:rPr>
          <w:spacing w:val="-1"/>
        </w:rPr>
        <w:tab/>
        <w:t xml:space="preserve">Cancels </w:t>
      </w:r>
      <w:r w:rsidR="000228B6">
        <w:rPr>
          <w:spacing w:val="-1"/>
        </w:rPr>
        <w:t>1st Revised</w:t>
      </w:r>
      <w:r>
        <w:rPr>
          <w:spacing w:val="-1"/>
        </w:rPr>
        <w:t xml:space="preserve"> Sheet 270.8</w:t>
      </w:r>
    </w:p>
    <w:p w:rsidR="00577D61" w:rsidRDefault="00577D61" w:rsidP="00577D61">
      <w:pPr>
        <w:tabs>
          <w:tab w:val="left" w:pos="-720"/>
        </w:tabs>
        <w:suppressAutoHyphens/>
        <w:jc w:val="both"/>
        <w:rPr>
          <w:spacing w:val="-1"/>
        </w:rPr>
      </w:pPr>
    </w:p>
    <w:p w:rsidR="00577D61" w:rsidRDefault="00577D61" w:rsidP="00577D61">
      <w:pPr>
        <w:tabs>
          <w:tab w:val="center" w:pos="4680"/>
        </w:tabs>
        <w:suppressAutoHyphens/>
        <w:jc w:val="both"/>
        <w:rPr>
          <w:spacing w:val="-1"/>
          <w:sz w:val="19"/>
        </w:rPr>
      </w:pPr>
      <w:r>
        <w:rPr>
          <w:b/>
          <w:spacing w:val="-1"/>
        </w:rPr>
        <w:tab/>
        <w:t>FACILITIES FOR INTRASTATE ACCESS</w:t>
      </w:r>
    </w:p>
    <w:p w:rsidR="00577D61" w:rsidRDefault="00577D61" w:rsidP="00577D61">
      <w:pPr>
        <w:tabs>
          <w:tab w:val="right" w:pos="9360"/>
        </w:tabs>
        <w:suppressAutoHyphens/>
        <w:jc w:val="both"/>
        <w:rPr>
          <w:spacing w:val="-1"/>
          <w:sz w:val="19"/>
        </w:rPr>
      </w:pPr>
      <w:r>
        <w:rPr>
          <w:spacing w:val="-1"/>
          <w:sz w:val="19"/>
          <w:u w:val="single"/>
        </w:rPr>
        <w:tab/>
      </w:r>
    </w:p>
    <w:p w:rsidR="00577D61" w:rsidRDefault="00577D61" w:rsidP="00577D61">
      <w:pPr>
        <w:tabs>
          <w:tab w:val="left" w:pos="-720"/>
        </w:tabs>
        <w:suppressAutoHyphens/>
        <w:jc w:val="both"/>
        <w:rPr>
          <w:spacing w:val="-1"/>
          <w:sz w:val="19"/>
        </w:rPr>
      </w:pPr>
    </w:p>
    <w:p w:rsidR="00577D61" w:rsidRDefault="00577D61" w:rsidP="00577D61">
      <w:pPr>
        <w:tabs>
          <w:tab w:val="left" w:pos="-720"/>
        </w:tabs>
        <w:suppressAutoHyphens/>
        <w:jc w:val="both"/>
        <w:rPr>
          <w:spacing w:val="-1"/>
          <w:sz w:val="19"/>
        </w:rPr>
      </w:pPr>
    </w:p>
    <w:p w:rsidR="00577D61" w:rsidRDefault="00577D61" w:rsidP="00577D61">
      <w:pPr>
        <w:suppressAutoHyphens/>
        <w:ind w:left="720" w:hanging="720"/>
        <w:jc w:val="both"/>
        <w:rPr>
          <w:spacing w:val="-1"/>
          <w:sz w:val="19"/>
        </w:rPr>
      </w:pPr>
      <w:r>
        <w:rPr>
          <w:spacing w:val="4"/>
          <w:sz w:val="19"/>
        </w:rPr>
        <w:t>8.</w:t>
      </w:r>
      <w:r>
        <w:rPr>
          <w:spacing w:val="4"/>
          <w:sz w:val="19"/>
        </w:rPr>
        <w:tab/>
      </w:r>
      <w:r>
        <w:rPr>
          <w:spacing w:val="-1"/>
          <w:sz w:val="19"/>
          <w:u w:val="single"/>
        </w:rPr>
        <w:t>ANCILLARY SERVICES</w:t>
      </w:r>
      <w:r>
        <w:rPr>
          <w:spacing w:val="-1"/>
          <w:sz w:val="19"/>
        </w:rPr>
        <w:t xml:space="preserve"> (Cont'd)</w:t>
      </w:r>
    </w:p>
    <w:p w:rsidR="00577D61" w:rsidRDefault="00577D61" w:rsidP="00577D61">
      <w:pPr>
        <w:suppressAutoHyphens/>
        <w:ind w:left="1080" w:hanging="720"/>
        <w:jc w:val="both"/>
        <w:rPr>
          <w:spacing w:val="-1"/>
          <w:sz w:val="19"/>
          <w:u w:val="single"/>
        </w:rPr>
      </w:pPr>
    </w:p>
    <w:p w:rsidR="00577D61" w:rsidRDefault="00577D61" w:rsidP="00577D61">
      <w:pPr>
        <w:suppressAutoHyphens/>
        <w:ind w:left="1080" w:hanging="720"/>
        <w:jc w:val="both"/>
        <w:rPr>
          <w:spacing w:val="-1"/>
          <w:sz w:val="19"/>
        </w:rPr>
      </w:pPr>
      <w:r>
        <w:rPr>
          <w:spacing w:val="4"/>
          <w:sz w:val="19"/>
        </w:rPr>
        <w:t>8.1</w:t>
      </w:r>
      <w:r>
        <w:rPr>
          <w:spacing w:val="4"/>
          <w:sz w:val="19"/>
        </w:rPr>
        <w:tab/>
      </w:r>
      <w:r>
        <w:rPr>
          <w:spacing w:val="-1"/>
          <w:sz w:val="19"/>
          <w:u w:val="single"/>
        </w:rPr>
        <w:t>GENERAL</w:t>
      </w:r>
      <w:r>
        <w:rPr>
          <w:spacing w:val="-1"/>
          <w:sz w:val="19"/>
        </w:rPr>
        <w:t xml:space="preserve"> (Cont'd)</w:t>
      </w:r>
    </w:p>
    <w:p w:rsidR="00577D61" w:rsidRDefault="00577D61" w:rsidP="00577D61">
      <w:pPr>
        <w:suppressAutoHyphens/>
        <w:ind w:left="1440" w:hanging="720"/>
        <w:jc w:val="both"/>
        <w:rPr>
          <w:spacing w:val="-1"/>
          <w:sz w:val="19"/>
          <w:u w:val="single"/>
        </w:rPr>
      </w:pPr>
    </w:p>
    <w:p w:rsidR="00577D61" w:rsidRDefault="00577D61" w:rsidP="00577D61">
      <w:pPr>
        <w:suppressAutoHyphens/>
        <w:ind w:left="1440" w:hanging="720"/>
        <w:jc w:val="both"/>
        <w:rPr>
          <w:spacing w:val="-1"/>
          <w:sz w:val="19"/>
          <w:u w:val="single"/>
        </w:rPr>
      </w:pPr>
      <w:r>
        <w:rPr>
          <w:spacing w:val="4"/>
          <w:sz w:val="19"/>
        </w:rPr>
        <w:t>8.1.5</w:t>
      </w:r>
      <w:r>
        <w:rPr>
          <w:spacing w:val="4"/>
          <w:sz w:val="19"/>
        </w:rPr>
        <w:tab/>
      </w:r>
      <w:r>
        <w:rPr>
          <w:spacing w:val="-1"/>
          <w:sz w:val="19"/>
          <w:u w:val="single"/>
        </w:rPr>
        <w:t>Rates and Charges</w:t>
      </w:r>
    </w:p>
    <w:p w:rsidR="00577D61" w:rsidRDefault="00577D61" w:rsidP="00577D61">
      <w:pPr>
        <w:suppressAutoHyphens/>
        <w:ind w:left="1980" w:hanging="540"/>
        <w:jc w:val="both"/>
        <w:rPr>
          <w:spacing w:val="-1"/>
          <w:sz w:val="19"/>
          <w:u w:val="single"/>
        </w:rPr>
      </w:pPr>
    </w:p>
    <w:p w:rsidR="00577D61" w:rsidRDefault="00577D61" w:rsidP="00577D61">
      <w:pPr>
        <w:suppressAutoHyphens/>
        <w:ind w:left="1980" w:hanging="540"/>
        <w:jc w:val="both"/>
        <w:rPr>
          <w:spacing w:val="-1"/>
          <w:sz w:val="19"/>
          <w:u w:val="single"/>
        </w:rPr>
      </w:pPr>
      <w:r>
        <w:rPr>
          <w:spacing w:val="4"/>
          <w:sz w:val="19"/>
        </w:rPr>
        <w:t>(A)</w:t>
      </w:r>
      <w:r>
        <w:rPr>
          <w:spacing w:val="4"/>
          <w:sz w:val="19"/>
        </w:rPr>
        <w:tab/>
      </w:r>
      <w:r>
        <w:rPr>
          <w:spacing w:val="-1"/>
          <w:sz w:val="19"/>
          <w:u w:val="single"/>
        </w:rPr>
        <w:t>Billing and Collection Services</w:t>
      </w:r>
    </w:p>
    <w:p w:rsidR="00577D61" w:rsidRDefault="00577D61" w:rsidP="00577D61">
      <w:pPr>
        <w:suppressAutoHyphens/>
        <w:ind w:left="2520" w:hanging="540"/>
        <w:jc w:val="both"/>
        <w:rPr>
          <w:spacing w:val="-1"/>
          <w:sz w:val="19"/>
          <w:u w:val="single"/>
        </w:rPr>
      </w:pPr>
    </w:p>
    <w:p w:rsidR="00577D61" w:rsidRDefault="00577D61" w:rsidP="00577D61">
      <w:pPr>
        <w:tabs>
          <w:tab w:val="decimal" w:pos="7920"/>
        </w:tabs>
        <w:suppressAutoHyphens/>
        <w:ind w:left="2520" w:hanging="540"/>
        <w:jc w:val="both"/>
        <w:rPr>
          <w:spacing w:val="-1"/>
          <w:sz w:val="19"/>
        </w:rPr>
      </w:pPr>
      <w:r>
        <w:rPr>
          <w:spacing w:val="4"/>
          <w:sz w:val="19"/>
        </w:rPr>
        <w:t>(1)</w:t>
      </w:r>
      <w:r>
        <w:rPr>
          <w:spacing w:val="4"/>
          <w:sz w:val="19"/>
        </w:rPr>
        <w:tab/>
      </w:r>
      <w:r>
        <w:rPr>
          <w:spacing w:val="-1"/>
          <w:sz w:val="19"/>
        </w:rPr>
        <w:t>Program Development Charge:</w:t>
      </w:r>
    </w:p>
    <w:p w:rsidR="00577D61" w:rsidRDefault="00577D61" w:rsidP="00577D61">
      <w:pPr>
        <w:tabs>
          <w:tab w:val="decimal" w:pos="7920"/>
          <w:tab w:val="right" w:pos="10080"/>
        </w:tabs>
        <w:suppressAutoHyphens/>
        <w:ind w:left="2520" w:hanging="540"/>
        <w:jc w:val="both"/>
        <w:rPr>
          <w:spacing w:val="-1"/>
          <w:sz w:val="19"/>
        </w:rPr>
      </w:pPr>
      <w:r>
        <w:rPr>
          <w:spacing w:val="4"/>
          <w:sz w:val="19"/>
        </w:rPr>
        <w:tab/>
        <w:t xml:space="preserve">  per Hour</w:t>
      </w:r>
      <w:r>
        <w:rPr>
          <w:spacing w:val="4"/>
          <w:sz w:val="19"/>
        </w:rPr>
        <w:tab/>
      </w:r>
      <w:r>
        <w:rPr>
          <w:spacing w:val="-1"/>
          <w:sz w:val="19"/>
        </w:rPr>
        <w:t>ICB</w:t>
      </w:r>
      <w:r>
        <w:rPr>
          <w:spacing w:val="-1"/>
          <w:sz w:val="19"/>
        </w:rPr>
        <w:tab/>
      </w:r>
    </w:p>
    <w:p w:rsidR="00577D61" w:rsidRDefault="00577D61" w:rsidP="00577D61">
      <w:pPr>
        <w:tabs>
          <w:tab w:val="decimal" w:pos="7920"/>
        </w:tabs>
        <w:suppressAutoHyphens/>
        <w:ind w:left="2520" w:hanging="540"/>
        <w:jc w:val="both"/>
        <w:rPr>
          <w:spacing w:val="-1"/>
          <w:sz w:val="19"/>
        </w:rPr>
      </w:pPr>
    </w:p>
    <w:p w:rsidR="00577D61" w:rsidRDefault="00577D61" w:rsidP="00577D61">
      <w:pPr>
        <w:tabs>
          <w:tab w:val="decimal" w:pos="7920"/>
        </w:tabs>
        <w:suppressAutoHyphens/>
        <w:ind w:left="2520" w:hanging="540"/>
        <w:jc w:val="both"/>
        <w:rPr>
          <w:spacing w:val="-1"/>
          <w:sz w:val="19"/>
        </w:rPr>
      </w:pPr>
      <w:r>
        <w:rPr>
          <w:spacing w:val="4"/>
          <w:sz w:val="19"/>
        </w:rPr>
        <w:t>(2)</w:t>
      </w:r>
      <w:r>
        <w:rPr>
          <w:spacing w:val="4"/>
          <w:sz w:val="19"/>
        </w:rPr>
        <w:tab/>
      </w:r>
      <w:r>
        <w:rPr>
          <w:spacing w:val="-1"/>
          <w:sz w:val="19"/>
        </w:rPr>
        <w:t>(Reserved for Future Use)</w:t>
      </w:r>
    </w:p>
    <w:p w:rsidR="00577D61" w:rsidRDefault="00577D61" w:rsidP="00577D61">
      <w:pPr>
        <w:tabs>
          <w:tab w:val="decimal" w:pos="7920"/>
        </w:tabs>
        <w:suppressAutoHyphens/>
        <w:ind w:left="2520" w:hanging="540"/>
        <w:jc w:val="both"/>
        <w:rPr>
          <w:spacing w:val="-1"/>
          <w:sz w:val="19"/>
        </w:rPr>
      </w:pPr>
    </w:p>
    <w:p w:rsidR="00577D61" w:rsidRDefault="00577D61" w:rsidP="00577D61">
      <w:pPr>
        <w:tabs>
          <w:tab w:val="decimal" w:pos="7920"/>
        </w:tabs>
        <w:suppressAutoHyphens/>
        <w:ind w:left="2520" w:hanging="540"/>
        <w:jc w:val="both"/>
        <w:rPr>
          <w:spacing w:val="-1"/>
          <w:sz w:val="19"/>
        </w:rPr>
      </w:pPr>
      <w:r>
        <w:rPr>
          <w:spacing w:val="4"/>
          <w:sz w:val="19"/>
        </w:rPr>
        <w:t>(3)</w:t>
      </w:r>
      <w:r>
        <w:rPr>
          <w:spacing w:val="4"/>
          <w:sz w:val="19"/>
        </w:rPr>
        <w:tab/>
      </w:r>
      <w:r>
        <w:rPr>
          <w:spacing w:val="-1"/>
          <w:sz w:val="19"/>
        </w:rPr>
        <w:t>(Reserved for Future Use)</w:t>
      </w:r>
    </w:p>
    <w:p w:rsidR="00577D61" w:rsidRDefault="00577D61" w:rsidP="00577D61">
      <w:pPr>
        <w:tabs>
          <w:tab w:val="decimal" w:pos="7920"/>
        </w:tabs>
        <w:suppressAutoHyphens/>
        <w:ind w:left="2520" w:hanging="540"/>
        <w:jc w:val="both"/>
        <w:rPr>
          <w:spacing w:val="-1"/>
          <w:sz w:val="19"/>
        </w:rPr>
      </w:pPr>
    </w:p>
    <w:p w:rsidR="00577D61" w:rsidRDefault="00577D61" w:rsidP="00577D61">
      <w:pPr>
        <w:tabs>
          <w:tab w:val="decimal" w:pos="7920"/>
        </w:tabs>
        <w:suppressAutoHyphens/>
        <w:ind w:left="2520" w:hanging="540"/>
        <w:jc w:val="both"/>
        <w:rPr>
          <w:spacing w:val="-1"/>
          <w:sz w:val="19"/>
        </w:rPr>
      </w:pPr>
      <w:r>
        <w:rPr>
          <w:spacing w:val="4"/>
          <w:sz w:val="19"/>
        </w:rPr>
        <w:t>(4)</w:t>
      </w:r>
      <w:r>
        <w:rPr>
          <w:spacing w:val="4"/>
          <w:sz w:val="19"/>
        </w:rPr>
        <w:tab/>
      </w:r>
      <w:r>
        <w:rPr>
          <w:spacing w:val="-1"/>
          <w:sz w:val="19"/>
        </w:rPr>
        <w:t>MTS/WATS/800 Services</w:t>
      </w:r>
    </w:p>
    <w:p w:rsidR="00577D61" w:rsidRDefault="00577D61" w:rsidP="00577D61">
      <w:pPr>
        <w:tabs>
          <w:tab w:val="decimal" w:pos="7920"/>
        </w:tabs>
        <w:suppressAutoHyphens/>
        <w:ind w:left="2520" w:hanging="540"/>
        <w:jc w:val="both"/>
        <w:rPr>
          <w:spacing w:val="-1"/>
          <w:sz w:val="19"/>
        </w:rPr>
      </w:pPr>
      <w:r>
        <w:rPr>
          <w:spacing w:val="-1"/>
          <w:sz w:val="19"/>
        </w:rPr>
        <w:tab/>
        <w:t>Call Recording Service:</w:t>
      </w:r>
    </w:p>
    <w:p w:rsidR="00577D61" w:rsidRDefault="00577D61" w:rsidP="00577D61">
      <w:pPr>
        <w:tabs>
          <w:tab w:val="decimal" w:pos="7920"/>
          <w:tab w:val="right" w:pos="10080"/>
        </w:tabs>
        <w:suppressAutoHyphens/>
        <w:ind w:left="2520" w:hanging="540"/>
        <w:jc w:val="both"/>
        <w:rPr>
          <w:spacing w:val="-1"/>
          <w:sz w:val="19"/>
        </w:rPr>
      </w:pPr>
      <w:r>
        <w:rPr>
          <w:spacing w:val="4"/>
          <w:sz w:val="19"/>
        </w:rPr>
        <w:tab/>
        <w:t xml:space="preserve">  per Message</w:t>
      </w:r>
      <w:r>
        <w:rPr>
          <w:spacing w:val="4"/>
          <w:sz w:val="19"/>
        </w:rPr>
        <w:tab/>
      </w:r>
      <w:r w:rsidR="000228B6">
        <w:rPr>
          <w:spacing w:val="-1"/>
          <w:sz w:val="19"/>
        </w:rPr>
        <w:t>ICB</w:t>
      </w:r>
      <w:r w:rsidR="000228B6">
        <w:rPr>
          <w:spacing w:val="-1"/>
          <w:sz w:val="19"/>
        </w:rPr>
        <w:tab/>
      </w:r>
    </w:p>
    <w:p w:rsidR="00577D61" w:rsidRDefault="00577D61" w:rsidP="00577D61">
      <w:pPr>
        <w:tabs>
          <w:tab w:val="decimal" w:pos="7920"/>
        </w:tabs>
        <w:suppressAutoHyphens/>
        <w:ind w:left="2520" w:hanging="540"/>
        <w:jc w:val="both"/>
        <w:rPr>
          <w:spacing w:val="-1"/>
          <w:sz w:val="19"/>
        </w:rPr>
      </w:pPr>
    </w:p>
    <w:p w:rsidR="00577D61" w:rsidRDefault="00577D61" w:rsidP="00577D61">
      <w:pPr>
        <w:tabs>
          <w:tab w:val="decimal" w:pos="7920"/>
        </w:tabs>
        <w:suppressAutoHyphens/>
        <w:ind w:left="2520" w:hanging="540"/>
        <w:jc w:val="both"/>
        <w:rPr>
          <w:spacing w:val="-1"/>
          <w:sz w:val="19"/>
        </w:rPr>
      </w:pPr>
      <w:r>
        <w:rPr>
          <w:spacing w:val="4"/>
          <w:sz w:val="19"/>
        </w:rPr>
        <w:t>(5)</w:t>
      </w:r>
      <w:r>
        <w:rPr>
          <w:spacing w:val="4"/>
          <w:sz w:val="19"/>
        </w:rPr>
        <w:tab/>
      </w:r>
      <w:r>
        <w:rPr>
          <w:spacing w:val="-1"/>
          <w:sz w:val="19"/>
        </w:rPr>
        <w:t>MTS/WATS/800 Services</w:t>
      </w:r>
    </w:p>
    <w:p w:rsidR="00577D61" w:rsidRDefault="00577D61" w:rsidP="00577D61">
      <w:pPr>
        <w:tabs>
          <w:tab w:val="decimal" w:pos="7920"/>
        </w:tabs>
        <w:suppressAutoHyphens/>
        <w:ind w:left="2520" w:hanging="540"/>
        <w:jc w:val="both"/>
        <w:rPr>
          <w:spacing w:val="-1"/>
          <w:sz w:val="19"/>
        </w:rPr>
      </w:pPr>
      <w:r>
        <w:rPr>
          <w:spacing w:val="4"/>
          <w:sz w:val="19"/>
        </w:rPr>
        <w:tab/>
      </w:r>
      <w:r>
        <w:rPr>
          <w:spacing w:val="-1"/>
          <w:sz w:val="19"/>
        </w:rPr>
        <w:t>Message Processing Service:</w:t>
      </w:r>
    </w:p>
    <w:p w:rsidR="00577D61" w:rsidRDefault="00577D61" w:rsidP="00577D61">
      <w:pPr>
        <w:tabs>
          <w:tab w:val="decimal" w:pos="7920"/>
          <w:tab w:val="right" w:pos="10080"/>
        </w:tabs>
        <w:suppressAutoHyphens/>
        <w:ind w:left="2520" w:hanging="540"/>
        <w:jc w:val="both"/>
        <w:rPr>
          <w:spacing w:val="-1"/>
          <w:sz w:val="19"/>
        </w:rPr>
      </w:pPr>
      <w:r>
        <w:rPr>
          <w:spacing w:val="4"/>
          <w:sz w:val="19"/>
        </w:rPr>
        <w:tab/>
        <w:t xml:space="preserve">  per Message</w:t>
      </w:r>
      <w:r>
        <w:rPr>
          <w:spacing w:val="4"/>
          <w:sz w:val="19"/>
        </w:rPr>
        <w:tab/>
      </w:r>
      <w:r w:rsidR="000228B6">
        <w:rPr>
          <w:spacing w:val="-1"/>
          <w:sz w:val="19"/>
        </w:rPr>
        <w:t>ICB</w:t>
      </w:r>
      <w:r w:rsidR="000228B6">
        <w:rPr>
          <w:spacing w:val="-1"/>
          <w:sz w:val="19"/>
        </w:rPr>
        <w:tab/>
      </w:r>
    </w:p>
    <w:p w:rsidR="00577D61" w:rsidRDefault="00577D61" w:rsidP="00577D61">
      <w:pPr>
        <w:tabs>
          <w:tab w:val="decimal" w:pos="7920"/>
        </w:tabs>
        <w:suppressAutoHyphens/>
        <w:ind w:left="2520" w:hanging="540"/>
        <w:jc w:val="both"/>
        <w:rPr>
          <w:spacing w:val="-1"/>
          <w:sz w:val="19"/>
        </w:rPr>
      </w:pPr>
    </w:p>
    <w:p w:rsidR="00577D61" w:rsidRDefault="00577D61" w:rsidP="00577D61">
      <w:pPr>
        <w:tabs>
          <w:tab w:val="decimal" w:pos="7920"/>
        </w:tabs>
        <w:suppressAutoHyphens/>
        <w:ind w:left="2520" w:hanging="540"/>
        <w:jc w:val="both"/>
        <w:rPr>
          <w:spacing w:val="-1"/>
          <w:sz w:val="19"/>
        </w:rPr>
      </w:pPr>
      <w:r>
        <w:rPr>
          <w:spacing w:val="4"/>
          <w:sz w:val="19"/>
        </w:rPr>
        <w:tab/>
      </w:r>
      <w:r>
        <w:rPr>
          <w:spacing w:val="-1"/>
          <w:sz w:val="19"/>
        </w:rPr>
        <w:t>Assembly and Editing Service:</w:t>
      </w:r>
    </w:p>
    <w:p w:rsidR="00577D61" w:rsidRDefault="00577D61" w:rsidP="00577D61">
      <w:pPr>
        <w:tabs>
          <w:tab w:val="decimal" w:pos="7920"/>
          <w:tab w:val="right" w:pos="10080"/>
        </w:tabs>
        <w:suppressAutoHyphens/>
        <w:ind w:left="2520" w:hanging="540"/>
        <w:jc w:val="both"/>
        <w:rPr>
          <w:spacing w:val="-1"/>
          <w:sz w:val="19"/>
        </w:rPr>
      </w:pPr>
      <w:r>
        <w:rPr>
          <w:spacing w:val="4"/>
          <w:sz w:val="19"/>
        </w:rPr>
        <w:tab/>
        <w:t xml:space="preserve">  per Message</w:t>
      </w:r>
      <w:r>
        <w:rPr>
          <w:spacing w:val="4"/>
          <w:sz w:val="19"/>
        </w:rPr>
        <w:tab/>
      </w:r>
      <w:r w:rsidR="000228B6">
        <w:rPr>
          <w:spacing w:val="-1"/>
          <w:sz w:val="19"/>
        </w:rPr>
        <w:t>ICB</w:t>
      </w:r>
      <w:r w:rsidR="000228B6">
        <w:rPr>
          <w:spacing w:val="-1"/>
          <w:sz w:val="19"/>
        </w:rPr>
        <w:tab/>
      </w:r>
    </w:p>
    <w:p w:rsidR="00577D61" w:rsidRDefault="00577D61" w:rsidP="00577D61">
      <w:pPr>
        <w:tabs>
          <w:tab w:val="decimal" w:pos="7920"/>
        </w:tabs>
        <w:suppressAutoHyphens/>
        <w:ind w:left="2520" w:hanging="540"/>
        <w:jc w:val="both"/>
        <w:rPr>
          <w:spacing w:val="-1"/>
          <w:sz w:val="19"/>
        </w:rPr>
      </w:pPr>
    </w:p>
    <w:p w:rsidR="00577D61" w:rsidRDefault="00577D61" w:rsidP="00577D61">
      <w:pPr>
        <w:tabs>
          <w:tab w:val="decimal" w:pos="7920"/>
        </w:tabs>
        <w:suppressAutoHyphens/>
        <w:ind w:left="2520" w:hanging="540"/>
        <w:jc w:val="both"/>
        <w:rPr>
          <w:spacing w:val="-1"/>
          <w:sz w:val="19"/>
        </w:rPr>
      </w:pPr>
      <w:r>
        <w:rPr>
          <w:spacing w:val="4"/>
          <w:sz w:val="19"/>
        </w:rPr>
        <w:t>(6)</w:t>
      </w:r>
      <w:r>
        <w:rPr>
          <w:spacing w:val="4"/>
          <w:sz w:val="19"/>
        </w:rPr>
        <w:tab/>
      </w:r>
      <w:r>
        <w:rPr>
          <w:spacing w:val="-1"/>
          <w:sz w:val="19"/>
        </w:rPr>
        <w:t>Call Record Provision Service</w:t>
      </w:r>
    </w:p>
    <w:p w:rsidR="00577D61" w:rsidRDefault="00577D61" w:rsidP="000228B6">
      <w:pPr>
        <w:tabs>
          <w:tab w:val="decimal" w:pos="7920"/>
        </w:tabs>
        <w:suppressAutoHyphens/>
        <w:ind w:left="2520" w:right="-1440" w:hanging="540"/>
        <w:jc w:val="both"/>
        <w:rPr>
          <w:spacing w:val="-1"/>
          <w:sz w:val="19"/>
        </w:rPr>
      </w:pPr>
      <w:r>
        <w:rPr>
          <w:spacing w:val="4"/>
          <w:sz w:val="19"/>
        </w:rPr>
        <w:tab/>
      </w:r>
      <w:r>
        <w:rPr>
          <w:spacing w:val="-1"/>
          <w:sz w:val="19"/>
        </w:rPr>
        <w:t xml:space="preserve">Via </w:t>
      </w:r>
      <w:r w:rsidR="000228B6">
        <w:rPr>
          <w:spacing w:val="-1"/>
          <w:sz w:val="19"/>
        </w:rPr>
        <w:t>Data File</w:t>
      </w:r>
      <w:r>
        <w:rPr>
          <w:spacing w:val="-1"/>
          <w:sz w:val="19"/>
        </w:rPr>
        <w:t>, Per Message</w:t>
      </w:r>
      <w:r w:rsidR="000228B6">
        <w:rPr>
          <w:spacing w:val="-1"/>
          <w:sz w:val="19"/>
        </w:rPr>
        <w:tab/>
      </w:r>
      <w:r w:rsidR="000228B6">
        <w:rPr>
          <w:spacing w:val="-1"/>
          <w:sz w:val="19"/>
        </w:rPr>
        <w:tab/>
        <w:t xml:space="preserve">                           (</w:t>
      </w:r>
      <w:r w:rsidR="00EE3A19">
        <w:rPr>
          <w:spacing w:val="-1"/>
          <w:sz w:val="19"/>
        </w:rPr>
        <w:t>T</w:t>
      </w:r>
      <w:r w:rsidR="000228B6">
        <w:rPr>
          <w:spacing w:val="-1"/>
          <w:sz w:val="19"/>
        </w:rPr>
        <w:t>)</w:t>
      </w:r>
    </w:p>
    <w:p w:rsidR="00577D61" w:rsidRDefault="00577D61" w:rsidP="00577D61">
      <w:pPr>
        <w:tabs>
          <w:tab w:val="decimal" w:pos="7920"/>
          <w:tab w:val="right" w:pos="10080"/>
        </w:tabs>
        <w:suppressAutoHyphens/>
        <w:ind w:left="2520" w:hanging="540"/>
        <w:jc w:val="both"/>
        <w:rPr>
          <w:spacing w:val="-1"/>
          <w:sz w:val="19"/>
        </w:rPr>
      </w:pPr>
      <w:r>
        <w:rPr>
          <w:spacing w:val="4"/>
          <w:sz w:val="19"/>
        </w:rPr>
        <w:tab/>
        <w:t xml:space="preserve">  Record Transmitted or Received and Rejected</w:t>
      </w:r>
      <w:r>
        <w:rPr>
          <w:spacing w:val="4"/>
          <w:sz w:val="19"/>
        </w:rPr>
        <w:tab/>
      </w:r>
      <w:r>
        <w:rPr>
          <w:spacing w:val="-1"/>
          <w:sz w:val="19"/>
        </w:rPr>
        <w:t>ICB</w:t>
      </w:r>
      <w:r>
        <w:rPr>
          <w:spacing w:val="-1"/>
          <w:sz w:val="19"/>
        </w:rPr>
        <w:tab/>
      </w:r>
    </w:p>
    <w:p w:rsidR="00577D61" w:rsidRDefault="00577D61" w:rsidP="00577D61">
      <w:pPr>
        <w:tabs>
          <w:tab w:val="decimal" w:pos="7920"/>
        </w:tabs>
        <w:suppressAutoHyphens/>
        <w:ind w:left="2520" w:hanging="540"/>
        <w:jc w:val="both"/>
        <w:rPr>
          <w:spacing w:val="-1"/>
          <w:sz w:val="19"/>
        </w:rPr>
      </w:pPr>
    </w:p>
    <w:p w:rsidR="00577D61" w:rsidRDefault="00577D61" w:rsidP="00577D61">
      <w:pPr>
        <w:tabs>
          <w:tab w:val="decimal" w:pos="7920"/>
        </w:tabs>
        <w:suppressAutoHyphens/>
        <w:ind w:left="2520" w:hanging="540"/>
        <w:jc w:val="both"/>
        <w:rPr>
          <w:spacing w:val="-1"/>
          <w:sz w:val="19"/>
        </w:rPr>
      </w:pPr>
      <w:r>
        <w:rPr>
          <w:spacing w:val="4"/>
          <w:sz w:val="19"/>
        </w:rPr>
        <w:tab/>
      </w:r>
      <w:r>
        <w:rPr>
          <w:spacing w:val="-1"/>
          <w:sz w:val="19"/>
        </w:rPr>
        <w:t>Via Direct Interface, Per Message</w:t>
      </w:r>
    </w:p>
    <w:p w:rsidR="00577D61" w:rsidRDefault="00577D61" w:rsidP="00577D61">
      <w:pPr>
        <w:tabs>
          <w:tab w:val="decimal" w:pos="7920"/>
          <w:tab w:val="right" w:pos="10080"/>
        </w:tabs>
        <w:suppressAutoHyphens/>
        <w:ind w:left="2520" w:hanging="540"/>
        <w:jc w:val="both"/>
        <w:rPr>
          <w:spacing w:val="-1"/>
          <w:sz w:val="19"/>
        </w:rPr>
      </w:pPr>
      <w:r>
        <w:rPr>
          <w:spacing w:val="4"/>
          <w:sz w:val="19"/>
        </w:rPr>
        <w:tab/>
        <w:t xml:space="preserve">  Record Transmitted or Received and Rejected</w:t>
      </w:r>
      <w:r>
        <w:rPr>
          <w:spacing w:val="4"/>
          <w:sz w:val="19"/>
        </w:rPr>
        <w:tab/>
      </w:r>
      <w:r>
        <w:rPr>
          <w:spacing w:val="-1"/>
          <w:sz w:val="19"/>
        </w:rPr>
        <w:t>ICB</w:t>
      </w:r>
      <w:r>
        <w:rPr>
          <w:spacing w:val="-1"/>
          <w:sz w:val="19"/>
        </w:rPr>
        <w:tab/>
      </w:r>
    </w:p>
    <w:p w:rsidR="00577D61" w:rsidRDefault="00577D61" w:rsidP="00577D61">
      <w:pPr>
        <w:tabs>
          <w:tab w:val="decimal" w:pos="7920"/>
        </w:tabs>
        <w:suppressAutoHyphens/>
        <w:ind w:left="2520" w:hanging="540"/>
        <w:jc w:val="both"/>
        <w:rPr>
          <w:spacing w:val="-1"/>
          <w:sz w:val="19"/>
        </w:rPr>
      </w:pPr>
    </w:p>
    <w:p w:rsidR="00577D61" w:rsidRDefault="00577D61" w:rsidP="00577D61">
      <w:pPr>
        <w:tabs>
          <w:tab w:val="decimal" w:pos="7920"/>
        </w:tabs>
        <w:suppressAutoHyphens/>
        <w:ind w:left="2520" w:hanging="540"/>
        <w:jc w:val="both"/>
        <w:rPr>
          <w:spacing w:val="-1"/>
          <w:sz w:val="19"/>
        </w:rPr>
      </w:pPr>
      <w:r>
        <w:rPr>
          <w:spacing w:val="4"/>
          <w:sz w:val="19"/>
        </w:rPr>
        <w:t>(7)</w:t>
      </w:r>
      <w:r>
        <w:rPr>
          <w:spacing w:val="4"/>
          <w:sz w:val="19"/>
        </w:rPr>
        <w:tab/>
      </w:r>
      <w:r>
        <w:rPr>
          <w:spacing w:val="-1"/>
          <w:sz w:val="19"/>
        </w:rPr>
        <w:t>Message Bill Processing Service</w:t>
      </w:r>
    </w:p>
    <w:p w:rsidR="00577D61" w:rsidRDefault="00577D61" w:rsidP="00577D61">
      <w:pPr>
        <w:tabs>
          <w:tab w:val="decimal" w:pos="7920"/>
        </w:tabs>
        <w:suppressAutoHyphens/>
        <w:ind w:left="2520" w:hanging="540"/>
        <w:jc w:val="both"/>
        <w:rPr>
          <w:spacing w:val="-1"/>
          <w:sz w:val="19"/>
        </w:rPr>
      </w:pPr>
      <w:r>
        <w:rPr>
          <w:spacing w:val="4"/>
          <w:sz w:val="19"/>
        </w:rPr>
        <w:tab/>
      </w:r>
      <w:r>
        <w:rPr>
          <w:spacing w:val="-1"/>
          <w:sz w:val="19"/>
        </w:rPr>
        <w:t xml:space="preserve">Message-Billed without inquiry, </w:t>
      </w:r>
    </w:p>
    <w:p w:rsidR="00577D61" w:rsidRDefault="00577D61" w:rsidP="00577D61">
      <w:pPr>
        <w:tabs>
          <w:tab w:val="decimal" w:pos="7920"/>
          <w:tab w:val="right" w:pos="10080"/>
        </w:tabs>
        <w:suppressAutoHyphens/>
        <w:ind w:left="2520" w:hanging="540"/>
        <w:jc w:val="both"/>
        <w:rPr>
          <w:spacing w:val="-1"/>
          <w:sz w:val="19"/>
        </w:rPr>
      </w:pPr>
      <w:r>
        <w:rPr>
          <w:spacing w:val="4"/>
          <w:sz w:val="19"/>
        </w:rPr>
        <w:tab/>
        <w:t xml:space="preserve">  per Message</w:t>
      </w:r>
      <w:r>
        <w:rPr>
          <w:spacing w:val="4"/>
          <w:sz w:val="19"/>
        </w:rPr>
        <w:tab/>
      </w:r>
      <w:r>
        <w:rPr>
          <w:spacing w:val="-1"/>
          <w:sz w:val="19"/>
        </w:rPr>
        <w:t>ICB</w:t>
      </w:r>
      <w:r>
        <w:rPr>
          <w:spacing w:val="-1"/>
          <w:sz w:val="19"/>
        </w:rPr>
        <w:tab/>
      </w:r>
    </w:p>
    <w:p w:rsidR="00577D61" w:rsidRDefault="00577D61" w:rsidP="00577D61">
      <w:pPr>
        <w:tabs>
          <w:tab w:val="decimal" w:pos="7920"/>
        </w:tabs>
        <w:suppressAutoHyphens/>
        <w:ind w:left="2520" w:hanging="540"/>
        <w:jc w:val="both"/>
        <w:rPr>
          <w:spacing w:val="-1"/>
          <w:sz w:val="19"/>
        </w:rPr>
      </w:pPr>
    </w:p>
    <w:p w:rsidR="00577D61" w:rsidRDefault="00577D61" w:rsidP="00577D61">
      <w:pPr>
        <w:tabs>
          <w:tab w:val="decimal" w:pos="7920"/>
        </w:tabs>
        <w:suppressAutoHyphens/>
        <w:ind w:left="2520" w:hanging="540"/>
        <w:jc w:val="both"/>
        <w:rPr>
          <w:spacing w:val="-1"/>
          <w:sz w:val="19"/>
        </w:rPr>
      </w:pPr>
      <w:r>
        <w:rPr>
          <w:spacing w:val="4"/>
          <w:sz w:val="19"/>
        </w:rPr>
        <w:t>(8)</w:t>
      </w:r>
      <w:r>
        <w:rPr>
          <w:spacing w:val="4"/>
          <w:sz w:val="19"/>
        </w:rPr>
        <w:tab/>
      </w:r>
      <w:r>
        <w:rPr>
          <w:spacing w:val="-1"/>
          <w:sz w:val="19"/>
        </w:rPr>
        <w:t>Message Bill Processing Service</w:t>
      </w:r>
    </w:p>
    <w:p w:rsidR="00577D61" w:rsidRDefault="00577D61" w:rsidP="00577D61">
      <w:pPr>
        <w:tabs>
          <w:tab w:val="decimal" w:pos="7920"/>
        </w:tabs>
        <w:suppressAutoHyphens/>
        <w:ind w:left="2520" w:hanging="540"/>
        <w:jc w:val="both"/>
        <w:rPr>
          <w:spacing w:val="-1"/>
          <w:sz w:val="19"/>
        </w:rPr>
      </w:pPr>
      <w:r>
        <w:rPr>
          <w:spacing w:val="4"/>
          <w:sz w:val="19"/>
        </w:rPr>
        <w:tab/>
      </w:r>
      <w:r>
        <w:rPr>
          <w:spacing w:val="-1"/>
          <w:sz w:val="19"/>
        </w:rPr>
        <w:t xml:space="preserve">Bulk-Billed without inquiry, </w:t>
      </w:r>
    </w:p>
    <w:p w:rsidR="00577D61" w:rsidRDefault="00577D61" w:rsidP="00577D61">
      <w:pPr>
        <w:tabs>
          <w:tab w:val="decimal" w:pos="7920"/>
          <w:tab w:val="right" w:pos="10080"/>
        </w:tabs>
        <w:suppressAutoHyphens/>
        <w:ind w:left="2520" w:hanging="540"/>
        <w:jc w:val="both"/>
        <w:rPr>
          <w:spacing w:val="-1"/>
          <w:sz w:val="19"/>
        </w:rPr>
      </w:pPr>
      <w:r>
        <w:rPr>
          <w:spacing w:val="4"/>
          <w:sz w:val="19"/>
        </w:rPr>
        <w:tab/>
        <w:t xml:space="preserve">  per Message</w:t>
      </w:r>
      <w:r>
        <w:rPr>
          <w:spacing w:val="4"/>
          <w:sz w:val="19"/>
        </w:rPr>
        <w:tab/>
      </w:r>
      <w:r>
        <w:rPr>
          <w:spacing w:val="-1"/>
          <w:sz w:val="19"/>
        </w:rPr>
        <w:t>ICB</w:t>
      </w:r>
      <w:r>
        <w:rPr>
          <w:spacing w:val="-1"/>
          <w:sz w:val="19"/>
        </w:rPr>
        <w:tab/>
      </w:r>
    </w:p>
    <w:p w:rsidR="00577D61" w:rsidRDefault="00577D61" w:rsidP="00577D61">
      <w:pPr>
        <w:tabs>
          <w:tab w:val="left" w:pos="518"/>
          <w:tab w:val="left" w:pos="1108"/>
          <w:tab w:val="left" w:pos="1623"/>
          <w:tab w:val="left" w:pos="2134"/>
          <w:tab w:val="left" w:pos="2553"/>
          <w:tab w:val="left" w:pos="3355"/>
          <w:tab w:val="left" w:pos="3916"/>
          <w:tab w:val="left" w:pos="4348"/>
          <w:tab w:val="left" w:pos="5832"/>
          <w:tab w:val="left" w:pos="6868"/>
          <w:tab w:val="right" w:pos="8690"/>
        </w:tabs>
        <w:suppressAutoHyphens/>
        <w:jc w:val="both"/>
        <w:rPr>
          <w:spacing w:val="-1"/>
          <w:sz w:val="19"/>
        </w:rPr>
      </w:pPr>
    </w:p>
    <w:p w:rsidR="00577D61" w:rsidRDefault="00577D61" w:rsidP="00577D61">
      <w:pPr>
        <w:tabs>
          <w:tab w:val="left" w:pos="518"/>
          <w:tab w:val="left" w:pos="1108"/>
          <w:tab w:val="left" w:pos="1623"/>
          <w:tab w:val="left" w:pos="2134"/>
          <w:tab w:val="left" w:pos="2553"/>
          <w:tab w:val="left" w:pos="3355"/>
          <w:tab w:val="left" w:pos="3916"/>
          <w:tab w:val="left" w:pos="4348"/>
          <w:tab w:val="left" w:pos="5832"/>
          <w:tab w:val="left" w:pos="6868"/>
          <w:tab w:val="right" w:pos="8690"/>
        </w:tabs>
        <w:suppressAutoHyphens/>
        <w:jc w:val="both"/>
        <w:rPr>
          <w:spacing w:val="-1"/>
          <w:sz w:val="19"/>
        </w:rPr>
      </w:pPr>
    </w:p>
    <w:p w:rsidR="00577D61" w:rsidRDefault="00577D61" w:rsidP="00577D61">
      <w:pPr>
        <w:tabs>
          <w:tab w:val="left" w:pos="518"/>
          <w:tab w:val="left" w:pos="1108"/>
          <w:tab w:val="left" w:pos="1623"/>
          <w:tab w:val="left" w:pos="2134"/>
          <w:tab w:val="left" w:pos="2553"/>
          <w:tab w:val="left" w:pos="3355"/>
          <w:tab w:val="left" w:pos="3916"/>
          <w:tab w:val="left" w:pos="4348"/>
          <w:tab w:val="left" w:pos="5832"/>
          <w:tab w:val="left" w:pos="6868"/>
          <w:tab w:val="right" w:pos="8690"/>
        </w:tabs>
        <w:suppressAutoHyphens/>
        <w:jc w:val="both"/>
        <w:rPr>
          <w:spacing w:val="-1"/>
          <w:sz w:val="19"/>
        </w:rPr>
      </w:pPr>
    </w:p>
    <w:p w:rsidR="00577D61" w:rsidRDefault="00577D61" w:rsidP="00577D61">
      <w:pPr>
        <w:tabs>
          <w:tab w:val="left" w:pos="518"/>
          <w:tab w:val="left" w:pos="1108"/>
          <w:tab w:val="left" w:pos="1623"/>
          <w:tab w:val="left" w:pos="2134"/>
          <w:tab w:val="left" w:pos="2553"/>
          <w:tab w:val="left" w:pos="3355"/>
          <w:tab w:val="left" w:pos="3916"/>
          <w:tab w:val="left" w:pos="4348"/>
          <w:tab w:val="left" w:pos="5832"/>
          <w:tab w:val="left" w:pos="6868"/>
          <w:tab w:val="right" w:pos="8690"/>
        </w:tabs>
        <w:suppressAutoHyphens/>
        <w:jc w:val="both"/>
        <w:rPr>
          <w:spacing w:val="-1"/>
          <w:sz w:val="19"/>
        </w:rPr>
      </w:pPr>
    </w:p>
    <w:p w:rsidR="00577D61" w:rsidRDefault="00577D61" w:rsidP="00577D61">
      <w:pPr>
        <w:tabs>
          <w:tab w:val="left" w:pos="518"/>
          <w:tab w:val="left" w:pos="1108"/>
          <w:tab w:val="left" w:pos="1623"/>
          <w:tab w:val="left" w:pos="2134"/>
          <w:tab w:val="left" w:pos="2553"/>
          <w:tab w:val="left" w:pos="3355"/>
          <w:tab w:val="left" w:pos="3916"/>
          <w:tab w:val="left" w:pos="4348"/>
          <w:tab w:val="left" w:pos="5832"/>
          <w:tab w:val="left" w:pos="6868"/>
          <w:tab w:val="right" w:pos="8690"/>
        </w:tabs>
        <w:suppressAutoHyphens/>
        <w:jc w:val="both"/>
        <w:rPr>
          <w:spacing w:val="-1"/>
          <w:sz w:val="19"/>
        </w:rPr>
      </w:pPr>
    </w:p>
    <w:p w:rsidR="00577D61" w:rsidRDefault="00577D61" w:rsidP="00577D61">
      <w:pPr>
        <w:tabs>
          <w:tab w:val="left" w:pos="518"/>
          <w:tab w:val="left" w:pos="1108"/>
          <w:tab w:val="left" w:pos="1623"/>
          <w:tab w:val="left" w:pos="2134"/>
          <w:tab w:val="left" w:pos="2553"/>
          <w:tab w:val="left" w:pos="3355"/>
          <w:tab w:val="left" w:pos="3916"/>
          <w:tab w:val="left" w:pos="4348"/>
          <w:tab w:val="left" w:pos="5832"/>
          <w:tab w:val="left" w:pos="6868"/>
          <w:tab w:val="right" w:pos="8690"/>
        </w:tabs>
        <w:suppressAutoHyphens/>
        <w:jc w:val="both"/>
        <w:rPr>
          <w:spacing w:val="-1"/>
          <w:sz w:val="19"/>
        </w:rPr>
      </w:pPr>
    </w:p>
    <w:p w:rsidR="00577D61" w:rsidRDefault="00577D61" w:rsidP="00577D61">
      <w:pPr>
        <w:tabs>
          <w:tab w:val="left" w:pos="518"/>
          <w:tab w:val="left" w:pos="1108"/>
          <w:tab w:val="left" w:pos="1623"/>
          <w:tab w:val="left" w:pos="2134"/>
          <w:tab w:val="left" w:pos="2553"/>
          <w:tab w:val="left" w:pos="3355"/>
          <w:tab w:val="left" w:pos="3916"/>
          <w:tab w:val="left" w:pos="4348"/>
          <w:tab w:val="left" w:pos="5832"/>
          <w:tab w:val="left" w:pos="6868"/>
          <w:tab w:val="right" w:pos="8690"/>
        </w:tabs>
        <w:suppressAutoHyphens/>
        <w:jc w:val="both"/>
        <w:rPr>
          <w:spacing w:val="-1"/>
          <w:sz w:val="19"/>
        </w:rPr>
      </w:pPr>
    </w:p>
    <w:p w:rsidR="00577D61" w:rsidRDefault="00577D61" w:rsidP="00577D61">
      <w:pPr>
        <w:tabs>
          <w:tab w:val="left" w:pos="518"/>
          <w:tab w:val="left" w:pos="1108"/>
          <w:tab w:val="left" w:pos="1623"/>
          <w:tab w:val="left" w:pos="2134"/>
          <w:tab w:val="left" w:pos="2553"/>
          <w:tab w:val="left" w:pos="3355"/>
          <w:tab w:val="left" w:pos="3916"/>
          <w:tab w:val="left" w:pos="4348"/>
          <w:tab w:val="left" w:pos="5832"/>
          <w:tab w:val="left" w:pos="6868"/>
          <w:tab w:val="right" w:pos="8690"/>
        </w:tabs>
        <w:suppressAutoHyphens/>
        <w:jc w:val="both"/>
        <w:rPr>
          <w:spacing w:val="-1"/>
          <w:sz w:val="19"/>
        </w:rPr>
      </w:pPr>
    </w:p>
    <w:p w:rsidR="00577D61" w:rsidRDefault="00577D61" w:rsidP="00577D61">
      <w:pPr>
        <w:tabs>
          <w:tab w:val="left" w:pos="518"/>
          <w:tab w:val="left" w:pos="1108"/>
          <w:tab w:val="left" w:pos="1623"/>
          <w:tab w:val="left" w:pos="2134"/>
          <w:tab w:val="left" w:pos="2553"/>
          <w:tab w:val="left" w:pos="3355"/>
          <w:tab w:val="left" w:pos="3916"/>
          <w:tab w:val="left" w:pos="4348"/>
          <w:tab w:val="left" w:pos="5832"/>
          <w:tab w:val="left" w:pos="6868"/>
          <w:tab w:val="right" w:pos="8690"/>
        </w:tabs>
        <w:suppressAutoHyphens/>
        <w:jc w:val="both"/>
        <w:rPr>
          <w:spacing w:val="-1"/>
          <w:sz w:val="19"/>
        </w:rPr>
      </w:pPr>
    </w:p>
    <w:p w:rsidR="00577D61" w:rsidRDefault="00577D61" w:rsidP="00577D61">
      <w:pPr>
        <w:tabs>
          <w:tab w:val="right" w:pos="9360"/>
        </w:tabs>
        <w:suppressAutoHyphens/>
        <w:jc w:val="both"/>
        <w:rPr>
          <w:spacing w:val="-1"/>
          <w:sz w:val="19"/>
        </w:rPr>
      </w:pPr>
      <w:r>
        <w:rPr>
          <w:spacing w:val="-1"/>
          <w:sz w:val="19"/>
          <w:u w:val="single"/>
        </w:rPr>
        <w:tab/>
      </w:r>
    </w:p>
    <w:p w:rsidR="00141C91" w:rsidRPr="004B1F75" w:rsidRDefault="00141C91" w:rsidP="00141C91">
      <w:pPr>
        <w:tabs>
          <w:tab w:val="left" w:pos="0"/>
          <w:tab w:val="center" w:pos="4680"/>
          <w:tab w:val="right" w:pos="9270"/>
          <w:tab w:val="left" w:pos="12780"/>
        </w:tabs>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141C91" w:rsidRDefault="00141C91" w:rsidP="00141C91">
      <w:pPr>
        <w:spacing w:line="240" w:lineRule="exact"/>
        <w:rPr>
          <w:rFonts w:ascii="Arial" w:hAnsi="Arial" w:cs="Arial"/>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rFonts w:ascii="Arial" w:hAnsi="Arial" w:cs="Arial"/>
        </w:rPr>
        <w:t xml:space="preserve"> </w:t>
      </w:r>
      <w:r>
        <w:rPr>
          <w:rFonts w:ascii="Arial" w:hAnsi="Arial" w:cs="Arial"/>
        </w:rPr>
        <w:br w:type="page"/>
      </w:r>
    </w:p>
    <w:p w:rsidR="00A57A39" w:rsidRPr="009500A8" w:rsidRDefault="00A57A39" w:rsidP="00A57A39">
      <w:pPr>
        <w:tabs>
          <w:tab w:val="right" w:pos="9360"/>
        </w:tabs>
        <w:rPr>
          <w:rFonts w:ascii="Arial" w:hAnsi="Arial" w:cs="Arial"/>
        </w:rPr>
      </w:pPr>
      <w:r w:rsidRPr="009500A8">
        <w:rPr>
          <w:rFonts w:ascii="Arial" w:hAnsi="Arial" w:cs="Arial"/>
        </w:rPr>
        <w:t>CenturyTel of Missouri, LLC</w:t>
      </w:r>
      <w:r w:rsidRPr="009500A8">
        <w:rPr>
          <w:rFonts w:ascii="Arial" w:hAnsi="Arial" w:cs="Arial"/>
        </w:rPr>
        <w:tab/>
        <w:t>PSC MO. NO. 2</w:t>
      </w:r>
    </w:p>
    <w:p w:rsidR="00A57A39" w:rsidRPr="009500A8" w:rsidRDefault="00A57A39" w:rsidP="00A57A39">
      <w:pPr>
        <w:tabs>
          <w:tab w:val="right" w:pos="9360"/>
        </w:tabs>
        <w:ind w:right="720"/>
        <w:rPr>
          <w:rFonts w:ascii="Arial" w:hAnsi="Arial" w:cs="Arial"/>
        </w:rPr>
      </w:pPr>
      <w:r w:rsidRPr="009500A8">
        <w:rPr>
          <w:rFonts w:ascii="Arial" w:hAnsi="Arial" w:cs="Arial"/>
        </w:rPr>
        <w:t>d/b/a CenturyLink</w:t>
      </w:r>
      <w:r w:rsidRPr="009500A8">
        <w:rPr>
          <w:rFonts w:ascii="Arial" w:hAnsi="Arial" w:cs="Arial"/>
        </w:rPr>
        <w:tab/>
      </w:r>
      <w:r w:rsidR="00211EE0">
        <w:rPr>
          <w:rFonts w:ascii="Arial" w:hAnsi="Arial" w:cs="Arial"/>
        </w:rPr>
        <w:t>3r</w:t>
      </w:r>
      <w:r>
        <w:rPr>
          <w:rFonts w:ascii="Arial" w:hAnsi="Arial" w:cs="Arial"/>
        </w:rPr>
        <w:t>d Revised Sheet 322</w:t>
      </w:r>
    </w:p>
    <w:p w:rsidR="00A57A39" w:rsidRPr="009500A8" w:rsidRDefault="00A57A39" w:rsidP="00A57A39">
      <w:pPr>
        <w:tabs>
          <w:tab w:val="right" w:pos="9360"/>
        </w:tabs>
        <w:ind w:right="720"/>
        <w:rPr>
          <w:rFonts w:ascii="Arial" w:hAnsi="Arial" w:cs="Arial"/>
        </w:rPr>
      </w:pPr>
      <w:r w:rsidRPr="009500A8">
        <w:rPr>
          <w:rFonts w:ascii="Arial" w:hAnsi="Arial" w:cs="Arial"/>
        </w:rPr>
        <w:tab/>
      </w:r>
      <w:r>
        <w:rPr>
          <w:rFonts w:ascii="Arial" w:hAnsi="Arial" w:cs="Arial"/>
        </w:rPr>
        <w:t xml:space="preserve">Cancels </w:t>
      </w:r>
      <w:r w:rsidR="00211EE0">
        <w:rPr>
          <w:rFonts w:ascii="Arial" w:hAnsi="Arial" w:cs="Arial"/>
        </w:rPr>
        <w:t>2nd</w:t>
      </w:r>
      <w:r>
        <w:rPr>
          <w:rFonts w:ascii="Arial" w:hAnsi="Arial" w:cs="Arial"/>
        </w:rPr>
        <w:t xml:space="preserve"> Revised</w:t>
      </w:r>
      <w:r w:rsidRPr="009500A8">
        <w:rPr>
          <w:rFonts w:ascii="Arial" w:hAnsi="Arial" w:cs="Arial"/>
        </w:rPr>
        <w:t xml:space="preserve"> Sheet 322</w:t>
      </w:r>
    </w:p>
    <w:p w:rsidR="00A57A39" w:rsidRPr="009500A8" w:rsidRDefault="00A57A39" w:rsidP="00A57A39">
      <w:pPr>
        <w:jc w:val="center"/>
        <w:rPr>
          <w:rFonts w:ascii="Arial" w:hAnsi="Arial" w:cs="Arial"/>
        </w:rPr>
      </w:pPr>
      <w:r w:rsidRPr="009500A8">
        <w:rPr>
          <w:rFonts w:ascii="Arial" w:hAnsi="Arial" w:cs="Arial"/>
        </w:rPr>
        <w:t>FACILITIES FOR INTERSTATE ACCESS</w:t>
      </w:r>
    </w:p>
    <w:tbl>
      <w:tblPr>
        <w:tblW w:w="10656" w:type="dxa"/>
        <w:tblLayout w:type="fixed"/>
        <w:tblLook w:val="01E0"/>
      </w:tblPr>
      <w:tblGrid>
        <w:gridCol w:w="9504"/>
        <w:gridCol w:w="1152"/>
      </w:tblGrid>
      <w:tr w:rsidR="00A57A39" w:rsidRPr="009500A8" w:rsidTr="00A57A39">
        <w:trPr>
          <w:trHeight w:val="11798"/>
        </w:trPr>
        <w:tc>
          <w:tcPr>
            <w:tcW w:w="9504" w:type="dxa"/>
            <w:tcBorders>
              <w:top w:val="single" w:sz="4" w:space="0" w:color="auto"/>
              <w:bottom w:val="single" w:sz="4" w:space="0" w:color="auto"/>
            </w:tcBorders>
          </w:tcPr>
          <w:p w:rsidR="00A57A39" w:rsidRPr="009500A8" w:rsidRDefault="00A57A39" w:rsidP="00A57A39">
            <w:pPr>
              <w:rPr>
                <w:rFonts w:ascii="Arial" w:hAnsi="Arial" w:cs="Arial"/>
              </w:rPr>
            </w:pPr>
          </w:p>
          <w:p w:rsidR="00A57A39" w:rsidRPr="009500A8" w:rsidRDefault="00A57A39" w:rsidP="00A57A39">
            <w:pPr>
              <w:ind w:left="540" w:hanging="540"/>
              <w:rPr>
                <w:rFonts w:ascii="Arial" w:hAnsi="Arial" w:cs="Arial"/>
                <w:spacing w:val="4"/>
              </w:rPr>
            </w:pPr>
            <w:r w:rsidRPr="009500A8">
              <w:rPr>
                <w:rFonts w:ascii="Arial" w:hAnsi="Arial" w:cs="Arial"/>
                <w:spacing w:val="4"/>
              </w:rPr>
              <w:t>15.</w:t>
            </w:r>
            <w:r w:rsidRPr="009500A8">
              <w:rPr>
                <w:rFonts w:ascii="Arial" w:hAnsi="Arial" w:cs="Arial"/>
                <w:spacing w:val="4"/>
              </w:rPr>
              <w:tab/>
            </w:r>
            <w:r w:rsidRPr="009500A8">
              <w:rPr>
                <w:rFonts w:ascii="Arial" w:hAnsi="Arial" w:cs="Arial"/>
                <w:spacing w:val="4"/>
                <w:u w:val="single"/>
              </w:rPr>
              <w:t xml:space="preserve">VoIP-PSTN Rates and Charges – </w:t>
            </w:r>
            <w:r w:rsidRPr="001D0AEB">
              <w:rPr>
                <w:rFonts w:ascii="Arial" w:hAnsi="Arial" w:cs="Arial"/>
                <w:b/>
                <w:spacing w:val="4"/>
                <w:u w:val="single"/>
              </w:rPr>
              <w:t>CenturyTel of Central Missouri</w:t>
            </w:r>
            <w:r w:rsidRPr="009500A8">
              <w:rPr>
                <w:rFonts w:ascii="Arial" w:hAnsi="Arial" w:cs="Arial"/>
                <w:spacing w:val="4"/>
              </w:rPr>
              <w:t xml:space="preserve"> (Cont'd)</w:t>
            </w:r>
          </w:p>
          <w:p w:rsidR="00A57A39" w:rsidRPr="009500A8" w:rsidRDefault="00A57A39" w:rsidP="00A57A39">
            <w:pPr>
              <w:ind w:left="720" w:hanging="720"/>
              <w:rPr>
                <w:rFonts w:ascii="Arial" w:hAnsi="Arial" w:cs="Arial"/>
                <w:spacing w:val="4"/>
              </w:rPr>
            </w:pPr>
          </w:p>
          <w:p w:rsidR="00A57A39" w:rsidRPr="009500A8" w:rsidRDefault="00A57A39" w:rsidP="00A57A39">
            <w:pPr>
              <w:ind w:left="1080" w:hanging="540"/>
              <w:rPr>
                <w:rFonts w:ascii="Arial" w:hAnsi="Arial" w:cs="Arial"/>
                <w:spacing w:val="-2"/>
              </w:rPr>
            </w:pPr>
            <w:r w:rsidRPr="009500A8">
              <w:rPr>
                <w:rFonts w:ascii="Arial" w:hAnsi="Arial" w:cs="Arial"/>
                <w:spacing w:val="4"/>
              </w:rPr>
              <w:t>15.1</w:t>
            </w:r>
            <w:r w:rsidRPr="009500A8">
              <w:rPr>
                <w:rFonts w:ascii="Arial" w:hAnsi="Arial" w:cs="Arial"/>
                <w:spacing w:val="4"/>
              </w:rPr>
              <w:tab/>
            </w:r>
            <w:r w:rsidRPr="009500A8">
              <w:rPr>
                <w:rFonts w:ascii="Arial" w:hAnsi="Arial" w:cs="Arial"/>
                <w:spacing w:val="-2"/>
                <w:u w:val="single"/>
              </w:rPr>
              <w:t>Switched Access Service</w:t>
            </w:r>
            <w:r w:rsidRPr="009500A8">
              <w:rPr>
                <w:rFonts w:ascii="Arial" w:hAnsi="Arial" w:cs="Arial"/>
                <w:spacing w:val="-2"/>
              </w:rPr>
              <w:t xml:space="preserve"> (Cont'd)</w:t>
            </w:r>
          </w:p>
          <w:p w:rsidR="00A57A39" w:rsidRPr="009500A8" w:rsidRDefault="00A57A39" w:rsidP="00A57A39">
            <w:pPr>
              <w:ind w:left="1080" w:hanging="720"/>
              <w:rPr>
                <w:rFonts w:ascii="Arial" w:hAnsi="Arial" w:cs="Arial"/>
                <w:spacing w:val="-2"/>
              </w:rPr>
            </w:pPr>
          </w:p>
          <w:p w:rsidR="00A57A39" w:rsidRPr="009500A8" w:rsidRDefault="00A57A39" w:rsidP="00A57A39">
            <w:pPr>
              <w:ind w:left="1800" w:hanging="720"/>
              <w:rPr>
                <w:rFonts w:ascii="Arial" w:hAnsi="Arial" w:cs="Arial"/>
                <w:spacing w:val="-4"/>
              </w:rPr>
            </w:pPr>
            <w:r w:rsidRPr="009500A8">
              <w:rPr>
                <w:rFonts w:ascii="Arial" w:hAnsi="Arial" w:cs="Arial"/>
                <w:spacing w:val="-4"/>
              </w:rPr>
              <w:t>15.1.2</w:t>
            </w:r>
            <w:r w:rsidRPr="009500A8">
              <w:rPr>
                <w:rFonts w:ascii="Arial" w:hAnsi="Arial" w:cs="Arial"/>
                <w:spacing w:val="-4"/>
              </w:rPr>
              <w:tab/>
            </w:r>
            <w:r w:rsidRPr="009500A8">
              <w:rPr>
                <w:rFonts w:ascii="Arial" w:hAnsi="Arial" w:cs="Arial"/>
                <w:spacing w:val="-4"/>
                <w:u w:val="single"/>
              </w:rPr>
              <w:t>End Office Services</w:t>
            </w:r>
          </w:p>
          <w:p w:rsidR="00A57A39" w:rsidRPr="009500A8" w:rsidRDefault="00A57A39" w:rsidP="00A57A39">
            <w:pPr>
              <w:rPr>
                <w:rFonts w:ascii="Arial" w:hAnsi="Arial" w:cs="Arial"/>
                <w:spacing w:val="-4"/>
              </w:rPr>
            </w:pPr>
          </w:p>
          <w:p w:rsidR="00A57A39" w:rsidRPr="009500A8" w:rsidRDefault="00A57A39" w:rsidP="00A57A39">
            <w:pPr>
              <w:ind w:left="2340" w:hanging="540"/>
              <w:rPr>
                <w:rFonts w:ascii="Arial" w:hAnsi="Arial" w:cs="Arial"/>
                <w:u w:val="single"/>
              </w:rPr>
            </w:pPr>
            <w:r w:rsidRPr="009500A8">
              <w:rPr>
                <w:rFonts w:ascii="Arial" w:hAnsi="Arial" w:cs="Arial"/>
              </w:rPr>
              <w:t>(A)</w:t>
            </w:r>
            <w:r w:rsidRPr="009500A8">
              <w:rPr>
                <w:rFonts w:ascii="Arial" w:hAnsi="Arial" w:cs="Arial"/>
              </w:rPr>
              <w:tab/>
            </w:r>
            <w:r w:rsidRPr="009500A8">
              <w:rPr>
                <w:rFonts w:ascii="Arial" w:hAnsi="Arial" w:cs="Arial"/>
                <w:u w:val="single"/>
              </w:rPr>
              <w:t>End Office Switching</w:t>
            </w:r>
          </w:p>
          <w:p w:rsidR="00A57A39" w:rsidRPr="009500A8" w:rsidRDefault="00A57A39" w:rsidP="00A57A39">
            <w:pPr>
              <w:ind w:left="2340" w:hanging="540"/>
              <w:rPr>
                <w:rFonts w:ascii="Arial" w:hAnsi="Arial" w:cs="Arial"/>
                <w:u w:val="single"/>
              </w:rPr>
            </w:pPr>
          </w:p>
          <w:p w:rsidR="00A57A39" w:rsidRPr="0036335D" w:rsidRDefault="00A57A39" w:rsidP="00A57A39">
            <w:pPr>
              <w:ind w:left="7110"/>
              <w:rPr>
                <w:rFonts w:ascii="Arial" w:hAnsi="Arial" w:cs="Arial"/>
              </w:rPr>
            </w:pPr>
            <w:r w:rsidRPr="0036335D">
              <w:rPr>
                <w:rFonts w:ascii="Arial" w:hAnsi="Arial" w:cs="Arial"/>
              </w:rPr>
              <w:t>Rate</w:t>
            </w:r>
          </w:p>
          <w:p w:rsidR="00A57A39" w:rsidRPr="0036335D" w:rsidRDefault="00A57A39" w:rsidP="00A57A39">
            <w:pPr>
              <w:ind w:left="6570"/>
              <w:rPr>
                <w:rFonts w:ascii="Arial" w:hAnsi="Arial" w:cs="Arial"/>
                <w:u w:val="single"/>
              </w:rPr>
            </w:pPr>
            <w:r w:rsidRPr="0036335D">
              <w:rPr>
                <w:rFonts w:ascii="Arial" w:hAnsi="Arial" w:cs="Arial"/>
                <w:u w:val="single"/>
              </w:rPr>
              <w:t>Per Access Minute</w:t>
            </w:r>
          </w:p>
          <w:p w:rsidR="00A57A39" w:rsidRDefault="00A57A39" w:rsidP="00A57A39">
            <w:pPr>
              <w:tabs>
                <w:tab w:val="left" w:pos="7560"/>
              </w:tabs>
              <w:ind w:left="5760"/>
              <w:rPr>
                <w:rFonts w:ascii="Arial" w:hAnsi="Arial" w:cs="Arial"/>
                <w:u w:val="single"/>
              </w:rPr>
            </w:pPr>
            <w:r>
              <w:rPr>
                <w:rFonts w:ascii="Arial" w:hAnsi="Arial" w:cs="Arial"/>
                <w:u w:val="single"/>
              </w:rPr>
              <w:t>Originating</w:t>
            </w:r>
            <w:r w:rsidRPr="00130D34">
              <w:rPr>
                <w:rFonts w:ascii="Arial" w:hAnsi="Arial" w:cs="Arial"/>
              </w:rPr>
              <w:tab/>
            </w:r>
            <w:r>
              <w:rPr>
                <w:rFonts w:ascii="Arial" w:hAnsi="Arial" w:cs="Arial"/>
                <w:u w:val="single"/>
              </w:rPr>
              <w:t>Terminating</w:t>
            </w:r>
          </w:p>
          <w:p w:rsidR="00A57A39" w:rsidRPr="001E7AD6" w:rsidRDefault="00A57A39" w:rsidP="00A57A39">
            <w:pPr>
              <w:rPr>
                <w:rFonts w:ascii="Arial" w:hAnsi="Arial" w:cs="Arial"/>
              </w:rPr>
            </w:pPr>
          </w:p>
          <w:p w:rsidR="00A57A39" w:rsidRPr="0036335D" w:rsidRDefault="00A57A39" w:rsidP="00A57A39">
            <w:pPr>
              <w:tabs>
                <w:tab w:val="right" w:pos="6750"/>
                <w:tab w:val="left" w:pos="6975"/>
                <w:tab w:val="right" w:pos="8640"/>
                <w:tab w:val="left" w:pos="8890"/>
              </w:tabs>
              <w:ind w:left="2340"/>
              <w:rPr>
                <w:rFonts w:ascii="Arial" w:hAnsi="Arial" w:cs="Arial"/>
              </w:rPr>
            </w:pPr>
            <w:r w:rsidRPr="0036335D">
              <w:rPr>
                <w:rFonts w:ascii="Arial" w:hAnsi="Arial" w:cs="Arial"/>
              </w:rPr>
              <w:t>EOS1 and EOS2</w:t>
            </w:r>
            <w:r w:rsidRPr="0036335D">
              <w:rPr>
                <w:rFonts w:ascii="Arial" w:hAnsi="Arial" w:cs="Arial"/>
              </w:rPr>
              <w:tab/>
            </w:r>
            <w:r>
              <w:rPr>
                <w:rFonts w:ascii="Arial" w:hAnsi="Arial" w:cs="Arial"/>
              </w:rPr>
              <w:t>$</w:t>
            </w:r>
            <w:r w:rsidRPr="004B1F75">
              <w:rPr>
                <w:rFonts w:ascii="Arial" w:hAnsi="Arial" w:cs="Arial"/>
                <w:spacing w:val="4"/>
              </w:rPr>
              <w:t>0.0</w:t>
            </w:r>
            <w:r>
              <w:rPr>
                <w:rFonts w:ascii="Arial" w:hAnsi="Arial" w:cs="Arial"/>
                <w:spacing w:val="4"/>
              </w:rPr>
              <w:t>030963</w:t>
            </w:r>
            <w:r>
              <w:rPr>
                <w:rFonts w:ascii="Arial" w:hAnsi="Arial" w:cs="Arial"/>
                <w:spacing w:val="4"/>
              </w:rPr>
              <w:tab/>
            </w:r>
            <w:r>
              <w:rPr>
                <w:rFonts w:ascii="Arial" w:hAnsi="Arial" w:cs="Arial"/>
              </w:rPr>
              <w:tab/>
            </w:r>
            <w:r w:rsidRPr="00FA2ACB">
              <w:rPr>
                <w:rFonts w:ascii="Arial" w:hAnsi="Arial" w:cs="Arial"/>
                <w:b/>
              </w:rPr>
              <w:t>$0.00</w:t>
            </w:r>
            <w:r w:rsidR="00211EE0">
              <w:rPr>
                <w:rFonts w:ascii="Arial" w:hAnsi="Arial" w:cs="Arial"/>
                <w:b/>
              </w:rPr>
              <w:t>07000</w:t>
            </w:r>
            <w:r>
              <w:rPr>
                <w:rFonts w:ascii="Arial" w:hAnsi="Arial" w:cs="Arial"/>
              </w:rPr>
              <w:tab/>
              <w:t>(R)</w:t>
            </w:r>
          </w:p>
          <w:p w:rsidR="00A57A39" w:rsidRDefault="00A57A39" w:rsidP="00A57A39">
            <w:pPr>
              <w:tabs>
                <w:tab w:val="right" w:pos="6750"/>
                <w:tab w:val="left" w:pos="6975"/>
              </w:tabs>
              <w:rPr>
                <w:rFonts w:ascii="Arial" w:hAnsi="Arial" w:cs="Arial"/>
              </w:rPr>
            </w:pPr>
          </w:p>
          <w:p w:rsidR="00A57A39" w:rsidRPr="0036335D" w:rsidRDefault="00A57A39" w:rsidP="00A57A39">
            <w:pPr>
              <w:tabs>
                <w:tab w:val="right" w:pos="6750"/>
                <w:tab w:val="left" w:pos="6975"/>
              </w:tabs>
              <w:rPr>
                <w:rFonts w:ascii="Arial" w:hAnsi="Arial" w:cs="Arial"/>
              </w:rPr>
            </w:pPr>
          </w:p>
          <w:p w:rsidR="00A57A39" w:rsidRPr="00594179" w:rsidRDefault="00A57A39" w:rsidP="00A57A39">
            <w:pPr>
              <w:tabs>
                <w:tab w:val="right" w:pos="6750"/>
                <w:tab w:val="left" w:pos="6975"/>
                <w:tab w:val="right" w:pos="8640"/>
                <w:tab w:val="left" w:pos="9053"/>
              </w:tabs>
              <w:suppressAutoHyphens/>
              <w:ind w:left="2340" w:hanging="450"/>
              <w:rPr>
                <w:rFonts w:ascii="Arial" w:hAnsi="Arial" w:cs="Arial"/>
                <w:spacing w:val="-1"/>
              </w:rPr>
            </w:pPr>
            <w:r w:rsidRPr="003362EC">
              <w:rPr>
                <w:rFonts w:ascii="Arial" w:hAnsi="Arial" w:cs="Arial"/>
                <w:spacing w:val="4"/>
              </w:rPr>
              <w:t>(</w:t>
            </w:r>
            <w:r>
              <w:rPr>
                <w:rFonts w:ascii="Arial" w:hAnsi="Arial" w:cs="Arial"/>
                <w:spacing w:val="4"/>
              </w:rPr>
              <w:t>B</w:t>
            </w:r>
            <w:r w:rsidRPr="003362EC">
              <w:rPr>
                <w:rFonts w:ascii="Arial" w:hAnsi="Arial" w:cs="Arial"/>
                <w:spacing w:val="4"/>
              </w:rPr>
              <w:t>)</w:t>
            </w:r>
            <w:r w:rsidRPr="003362EC">
              <w:rPr>
                <w:rFonts w:ascii="Arial" w:hAnsi="Arial" w:cs="Arial"/>
                <w:spacing w:val="4"/>
              </w:rPr>
              <w:tab/>
            </w:r>
            <w:r w:rsidRPr="003362EC">
              <w:rPr>
                <w:rFonts w:ascii="Arial" w:hAnsi="Arial" w:cs="Arial"/>
                <w:spacing w:val="-1"/>
                <w:u w:val="single"/>
              </w:rPr>
              <w:t>Shared Trunk Port</w:t>
            </w:r>
            <w:r>
              <w:rPr>
                <w:rFonts w:ascii="Arial" w:hAnsi="Arial" w:cs="Arial"/>
                <w:spacing w:val="-1"/>
              </w:rPr>
              <w:tab/>
              <w:t>0</w:t>
            </w:r>
            <w:r>
              <w:rPr>
                <w:rFonts w:ascii="Arial" w:hAnsi="Arial" w:cs="Arial"/>
              </w:rPr>
              <w:t>.00272450</w:t>
            </w:r>
            <w:r w:rsidRPr="003362EC">
              <w:rPr>
                <w:rFonts w:ascii="Arial" w:hAnsi="Arial" w:cs="Arial"/>
              </w:rPr>
              <w:tab/>
            </w:r>
            <w:r>
              <w:rPr>
                <w:rFonts w:ascii="Arial" w:hAnsi="Arial" w:cs="Arial"/>
              </w:rPr>
              <w:t xml:space="preserve">           </w:t>
            </w:r>
            <w:r w:rsidRPr="00FA2ACB">
              <w:rPr>
                <w:rFonts w:ascii="Arial" w:hAnsi="Arial" w:cs="Arial"/>
                <w:b/>
              </w:rPr>
              <w:t xml:space="preserve"> </w:t>
            </w:r>
            <w:r w:rsidRPr="00FA2ACB">
              <w:rPr>
                <w:rFonts w:ascii="Arial" w:hAnsi="Arial" w:cs="Arial"/>
                <w:b/>
              </w:rPr>
              <w:tab/>
              <w:t>0.00</w:t>
            </w:r>
            <w:r w:rsidR="00211EE0">
              <w:rPr>
                <w:rFonts w:ascii="Arial" w:hAnsi="Arial" w:cs="Arial"/>
                <w:b/>
              </w:rPr>
              <w:t>00000</w:t>
            </w:r>
            <w:r>
              <w:rPr>
                <w:rFonts w:ascii="Arial" w:hAnsi="Arial" w:cs="Arial"/>
              </w:rPr>
              <w:t xml:space="preserve">      (R) </w:t>
            </w:r>
            <w:r>
              <w:rPr>
                <w:rFonts w:ascii="Arial" w:hAnsi="Arial" w:cs="Arial"/>
              </w:rPr>
              <w:tab/>
            </w:r>
            <w:r w:rsidRPr="003362EC">
              <w:rPr>
                <w:rFonts w:ascii="Arial" w:hAnsi="Arial" w:cs="Arial"/>
              </w:rPr>
              <w:tab/>
            </w:r>
          </w:p>
          <w:p w:rsidR="00A57A39" w:rsidRPr="003362EC" w:rsidRDefault="00A57A39" w:rsidP="00A57A39">
            <w:pPr>
              <w:ind w:left="2340"/>
              <w:rPr>
                <w:rFonts w:ascii="Arial" w:hAnsi="Arial" w:cs="Arial"/>
              </w:rPr>
            </w:pPr>
          </w:p>
          <w:p w:rsidR="00A57A39" w:rsidRPr="003362EC" w:rsidRDefault="00A57A39" w:rsidP="00A57A39">
            <w:pPr>
              <w:tabs>
                <w:tab w:val="left" w:pos="2430"/>
                <w:tab w:val="left" w:pos="7020"/>
              </w:tabs>
              <w:ind w:left="2340" w:hanging="450"/>
              <w:rPr>
                <w:rFonts w:ascii="Arial" w:hAnsi="Arial" w:cs="Arial"/>
              </w:rPr>
            </w:pPr>
            <w:r w:rsidRPr="003362EC">
              <w:rPr>
                <w:rFonts w:ascii="Arial" w:hAnsi="Arial" w:cs="Arial"/>
              </w:rPr>
              <w:t xml:space="preserve"> (</w:t>
            </w:r>
            <w:r>
              <w:rPr>
                <w:rFonts w:ascii="Arial" w:hAnsi="Arial" w:cs="Arial"/>
              </w:rPr>
              <w:t>C</w:t>
            </w:r>
            <w:r w:rsidRPr="003362EC">
              <w:rPr>
                <w:rFonts w:ascii="Arial" w:hAnsi="Arial" w:cs="Arial"/>
              </w:rPr>
              <w:t>)</w:t>
            </w:r>
            <w:r w:rsidRPr="003362EC">
              <w:rPr>
                <w:rFonts w:ascii="Arial" w:hAnsi="Arial" w:cs="Arial"/>
              </w:rPr>
              <w:tab/>
            </w:r>
            <w:r w:rsidRPr="003362EC">
              <w:rPr>
                <w:rFonts w:ascii="Arial" w:hAnsi="Arial" w:cs="Arial"/>
                <w:u w:val="single"/>
              </w:rPr>
              <w:t>Dedicated Trunk Port</w:t>
            </w:r>
            <w:r w:rsidRPr="003362EC">
              <w:rPr>
                <w:rFonts w:ascii="Arial" w:hAnsi="Arial" w:cs="Arial"/>
                <w:u w:val="single"/>
              </w:rPr>
              <w:br/>
            </w:r>
            <w:r w:rsidRPr="003362EC">
              <w:rPr>
                <w:rFonts w:ascii="Arial" w:hAnsi="Arial" w:cs="Arial"/>
              </w:rPr>
              <w:t>Per Port</w:t>
            </w:r>
            <w:r>
              <w:rPr>
                <w:rFonts w:ascii="Arial" w:hAnsi="Arial" w:cs="Arial"/>
              </w:rPr>
              <w:tab/>
            </w:r>
            <w:r w:rsidRPr="00FB692B">
              <w:rPr>
                <w:rFonts w:ascii="Arial" w:hAnsi="Arial" w:cs="Arial"/>
                <w:u w:val="single"/>
              </w:rPr>
              <w:t>Monthly Rate</w:t>
            </w:r>
            <w:r>
              <w:rPr>
                <w:rFonts w:ascii="Arial" w:hAnsi="Arial" w:cs="Arial"/>
                <w:u w:val="single"/>
              </w:rPr>
              <w:t>*</w:t>
            </w:r>
          </w:p>
          <w:p w:rsidR="00A57A39" w:rsidRPr="003362EC" w:rsidRDefault="00A57A39" w:rsidP="00A57A39">
            <w:pPr>
              <w:tabs>
                <w:tab w:val="left" w:pos="1980"/>
                <w:tab w:val="right" w:pos="7920"/>
                <w:tab w:val="right" w:pos="8571"/>
              </w:tabs>
              <w:ind w:left="2700"/>
              <w:rPr>
                <w:rFonts w:ascii="Arial" w:hAnsi="Arial" w:cs="Arial"/>
              </w:rPr>
            </w:pPr>
            <w:r w:rsidRPr="003362EC">
              <w:rPr>
                <w:rFonts w:ascii="Arial" w:hAnsi="Arial" w:cs="Arial"/>
              </w:rPr>
              <w:t>Voice</w:t>
            </w:r>
            <w:r w:rsidRPr="003362EC">
              <w:rPr>
                <w:rFonts w:ascii="Arial" w:hAnsi="Arial" w:cs="Arial"/>
              </w:rPr>
              <w:tab/>
            </w:r>
            <w:r w:rsidR="00211EE0">
              <w:rPr>
                <w:rFonts w:ascii="Arial" w:hAnsi="Arial" w:cs="Arial"/>
                <w:b/>
              </w:rPr>
              <w:t>13.65</w:t>
            </w:r>
            <w:r w:rsidRPr="003362EC">
              <w:rPr>
                <w:rFonts w:ascii="Arial" w:hAnsi="Arial" w:cs="Arial"/>
              </w:rPr>
              <w:tab/>
            </w:r>
            <w:r w:rsidR="00211EE0">
              <w:rPr>
                <w:rFonts w:ascii="Arial" w:hAnsi="Arial" w:cs="Arial"/>
              </w:rPr>
              <w:t>(R)</w:t>
            </w:r>
            <w:r w:rsidRPr="003362EC">
              <w:rPr>
                <w:rFonts w:ascii="Arial" w:hAnsi="Arial" w:cs="Arial"/>
              </w:rPr>
              <w:br/>
              <w:t>DS1</w:t>
            </w:r>
            <w:r w:rsidRPr="003362EC">
              <w:rPr>
                <w:rFonts w:ascii="Arial" w:hAnsi="Arial" w:cs="Arial"/>
              </w:rPr>
              <w:tab/>
            </w:r>
            <w:r w:rsidR="00211EE0">
              <w:rPr>
                <w:rFonts w:ascii="Arial" w:hAnsi="Arial" w:cs="Arial"/>
                <w:b/>
              </w:rPr>
              <w:t>5.07</w:t>
            </w:r>
            <w:r w:rsidRPr="003362EC">
              <w:rPr>
                <w:rFonts w:ascii="Arial" w:hAnsi="Arial" w:cs="Arial"/>
              </w:rPr>
              <w:tab/>
            </w:r>
            <w:r>
              <w:rPr>
                <w:rFonts w:ascii="Arial" w:hAnsi="Arial" w:cs="Arial"/>
              </w:rPr>
              <w:t>(R)</w:t>
            </w:r>
          </w:p>
          <w:p w:rsidR="00A57A39" w:rsidRPr="009500A8" w:rsidRDefault="00A57A39" w:rsidP="00A57A39">
            <w:pPr>
              <w:tabs>
                <w:tab w:val="right" w:pos="8100"/>
              </w:tabs>
              <w:ind w:left="2340"/>
              <w:rPr>
                <w:rFonts w:ascii="Arial" w:hAnsi="Arial" w:cs="Arial"/>
              </w:rPr>
            </w:pPr>
          </w:p>
          <w:p w:rsidR="00A57A39" w:rsidRPr="009500A8" w:rsidRDefault="00A57A39" w:rsidP="00A57A39">
            <w:pPr>
              <w:rPr>
                <w:rFonts w:ascii="Arial" w:hAnsi="Arial" w:cs="Arial"/>
              </w:rPr>
            </w:pPr>
          </w:p>
          <w:p w:rsidR="00A57A39" w:rsidRPr="009500A8"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ind w:left="540" w:hanging="540"/>
              <w:jc w:val="both"/>
              <w:rPr>
                <w:rFonts w:ascii="Arial" w:hAnsi="Arial" w:cs="Arial"/>
              </w:rPr>
            </w:pPr>
            <w:r>
              <w:rPr>
                <w:rFonts w:ascii="Arial" w:hAnsi="Arial" w:cs="Arial"/>
              </w:rPr>
              <w:t xml:space="preserve">* </w:t>
            </w:r>
            <w:r>
              <w:rPr>
                <w:rFonts w:ascii="Arial" w:hAnsi="Arial" w:cs="Arial"/>
              </w:rPr>
              <w:tab/>
              <w:t xml:space="preserve">The End Office Dedicated Trunk Port rate was calculated </w:t>
            </w:r>
            <w:r w:rsidR="004A564A">
              <w:rPr>
                <w:rFonts w:ascii="Arial" w:hAnsi="Arial" w:cs="Arial"/>
              </w:rPr>
              <w:t>based upon</w:t>
            </w:r>
            <w:r>
              <w:rPr>
                <w:rFonts w:ascii="Arial" w:hAnsi="Arial" w:cs="Arial"/>
              </w:rPr>
              <w:t xml:space="preserve"> a 50/50 split </w:t>
            </w:r>
            <w:r w:rsidR="004A564A">
              <w:rPr>
                <w:rFonts w:ascii="Arial" w:hAnsi="Arial" w:cs="Arial"/>
              </w:rPr>
              <w:t>between</w:t>
            </w:r>
            <w:r>
              <w:rPr>
                <w:rFonts w:ascii="Arial" w:hAnsi="Arial" w:cs="Arial"/>
              </w:rPr>
              <w:t xml:space="preserve"> originating and terminating traffic using this flat-rated port.  The FCC in their FCC 11-161 ICC Transformation order in section 51.907(d)(1) allowed Price Cap Carriers to use an equal split to divide the charge between originating and terminating elements.  When t</w:t>
            </w:r>
            <w:r w:rsidRPr="00987FDA">
              <w:rPr>
                <w:rFonts w:ascii="Arial" w:hAnsi="Arial" w:cs="Arial"/>
              </w:rPr>
              <w:t xml:space="preserve">he terminating portion of the rate </w:t>
            </w:r>
            <w:r>
              <w:rPr>
                <w:rFonts w:ascii="Arial" w:hAnsi="Arial" w:cs="Arial"/>
              </w:rPr>
              <w:t>is</w:t>
            </w:r>
            <w:r w:rsidRPr="00987FDA">
              <w:rPr>
                <w:rFonts w:ascii="Arial" w:hAnsi="Arial" w:cs="Arial"/>
              </w:rPr>
              <w:t xml:space="preserve"> reduced and then combined with the originating portion of the rate</w:t>
            </w:r>
            <w:r w:rsidR="004A564A">
              <w:rPr>
                <w:rFonts w:ascii="Arial" w:hAnsi="Arial" w:cs="Arial"/>
              </w:rPr>
              <w:t>,</w:t>
            </w:r>
            <w:r w:rsidRPr="00987FDA">
              <w:rPr>
                <w:rFonts w:ascii="Arial" w:hAnsi="Arial" w:cs="Arial"/>
              </w:rPr>
              <w:t xml:space="preserve"> a single flat rate</w:t>
            </w:r>
            <w:r>
              <w:rPr>
                <w:rFonts w:ascii="Arial" w:hAnsi="Arial" w:cs="Arial"/>
              </w:rPr>
              <w:t xml:space="preserve"> is generated for billing purposes</w:t>
            </w:r>
            <w:r w:rsidRPr="00987FDA">
              <w:rPr>
                <w:rFonts w:ascii="Arial" w:hAnsi="Arial" w:cs="Arial"/>
              </w:rPr>
              <w:t xml:space="preserve">. </w:t>
            </w:r>
            <w:r>
              <w:rPr>
                <w:rFonts w:ascii="Arial" w:hAnsi="Arial" w:cs="Arial"/>
              </w:rPr>
              <w:t xml:space="preserve">  The Originating portion of the charge is $13.65 for Voice and $5.07 for DS1.</w:t>
            </w:r>
          </w:p>
          <w:p w:rsidR="00A57A39" w:rsidRDefault="00A57A39" w:rsidP="00A57A39">
            <w:pPr>
              <w:rPr>
                <w:rFonts w:ascii="Arial" w:hAnsi="Arial" w:cs="Arial"/>
              </w:rPr>
            </w:pPr>
          </w:p>
          <w:p w:rsidR="00A57A39" w:rsidRDefault="00A57A39" w:rsidP="00A57A39">
            <w:pPr>
              <w:rPr>
                <w:rFonts w:ascii="Arial" w:hAnsi="Arial" w:cs="Arial"/>
              </w:rPr>
            </w:pPr>
          </w:p>
          <w:p w:rsidR="00A57A39" w:rsidRPr="009500A8"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Default="00A57A39" w:rsidP="00A57A39">
            <w:pPr>
              <w:rPr>
                <w:rFonts w:ascii="Arial" w:hAnsi="Arial" w:cs="Arial"/>
              </w:rPr>
            </w:pPr>
          </w:p>
          <w:p w:rsidR="00A57A39" w:rsidRPr="009500A8" w:rsidRDefault="00A57A39" w:rsidP="00A57A39">
            <w:pPr>
              <w:rPr>
                <w:rFonts w:ascii="Arial" w:hAnsi="Arial" w:cs="Arial"/>
              </w:rPr>
            </w:pPr>
          </w:p>
        </w:tc>
        <w:tc>
          <w:tcPr>
            <w:tcW w:w="1152" w:type="dxa"/>
          </w:tcPr>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Pr="009500A8"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r>
              <w:rPr>
                <w:rFonts w:ascii="Arial" w:hAnsi="Arial" w:cs="Arial"/>
              </w:rPr>
              <w:t>(C)</w:t>
            </w: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r>
              <w:rPr>
                <w:rFonts w:ascii="Arial" w:hAnsi="Arial" w:cs="Arial"/>
              </w:rPr>
              <w:t>(C)</w:t>
            </w: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211EE0" w:rsidP="00A57A39">
            <w:pPr>
              <w:jc w:val="center"/>
              <w:rPr>
                <w:rFonts w:ascii="Arial" w:hAnsi="Arial" w:cs="Arial"/>
              </w:rPr>
            </w:pPr>
            <w:r>
              <w:rPr>
                <w:rFonts w:ascii="Arial" w:hAnsi="Arial" w:cs="Arial"/>
              </w:rPr>
              <w:t>(C)</w:t>
            </w:r>
          </w:p>
          <w:p w:rsidR="00A57A39" w:rsidRDefault="00A57A39" w:rsidP="00A57A39">
            <w:pPr>
              <w:jc w:val="center"/>
              <w:rPr>
                <w:rFonts w:ascii="Arial" w:hAnsi="Arial" w:cs="Arial"/>
              </w:rPr>
            </w:pPr>
            <w:r>
              <w:rPr>
                <w:rFonts w:ascii="Arial" w:hAnsi="Arial" w:cs="Arial"/>
              </w:rPr>
              <w:t>(C)</w:t>
            </w: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4A564A" w:rsidRDefault="004A564A" w:rsidP="00A57A39">
            <w:pPr>
              <w:jc w:val="center"/>
              <w:rPr>
                <w:rFonts w:ascii="Arial" w:hAnsi="Arial" w:cs="Arial"/>
              </w:rPr>
            </w:pPr>
          </w:p>
          <w:p w:rsidR="004A564A" w:rsidRDefault="004A564A" w:rsidP="00A57A39">
            <w:pPr>
              <w:jc w:val="center"/>
              <w:rPr>
                <w:rFonts w:ascii="Arial" w:hAnsi="Arial" w:cs="Arial"/>
              </w:rPr>
            </w:pPr>
          </w:p>
          <w:p w:rsidR="004A564A" w:rsidRDefault="004A564A" w:rsidP="00A57A39">
            <w:pPr>
              <w:jc w:val="center"/>
              <w:rPr>
                <w:rFonts w:ascii="Arial" w:hAnsi="Arial" w:cs="Arial"/>
              </w:rPr>
            </w:pPr>
          </w:p>
          <w:p w:rsidR="004A564A" w:rsidRDefault="004A564A" w:rsidP="00A57A39">
            <w:pPr>
              <w:jc w:val="center"/>
              <w:rPr>
                <w:rFonts w:ascii="Arial" w:hAnsi="Arial" w:cs="Arial"/>
              </w:rPr>
            </w:pPr>
          </w:p>
          <w:p w:rsidR="004A564A" w:rsidRDefault="004A564A" w:rsidP="00A57A39">
            <w:pPr>
              <w:jc w:val="center"/>
              <w:rPr>
                <w:rFonts w:ascii="Arial" w:hAnsi="Arial" w:cs="Arial"/>
              </w:rPr>
            </w:pPr>
          </w:p>
          <w:p w:rsidR="004A564A" w:rsidRDefault="004A564A" w:rsidP="00A57A39">
            <w:pPr>
              <w:jc w:val="center"/>
              <w:rPr>
                <w:rFonts w:ascii="Arial" w:hAnsi="Arial" w:cs="Arial"/>
              </w:rPr>
            </w:pPr>
          </w:p>
          <w:p w:rsidR="004A564A" w:rsidRPr="009500A8" w:rsidRDefault="004A564A" w:rsidP="00A57A39">
            <w:pPr>
              <w:jc w:val="center"/>
              <w:rPr>
                <w:rFonts w:ascii="Arial" w:hAnsi="Arial" w:cs="Arial"/>
              </w:rPr>
            </w:pPr>
            <w:r>
              <w:rPr>
                <w:rFonts w:ascii="Arial" w:hAnsi="Arial" w:cs="Arial"/>
              </w:rPr>
              <w:t>(T)</w:t>
            </w:r>
          </w:p>
        </w:tc>
      </w:tr>
    </w:tbl>
    <w:p w:rsidR="00A57A39" w:rsidRDefault="00A57A39" w:rsidP="00A57A39">
      <w:pPr>
        <w:tabs>
          <w:tab w:val="left" w:pos="0"/>
          <w:tab w:val="center" w:pos="4680"/>
          <w:tab w:val="right" w:pos="9270"/>
          <w:tab w:val="left" w:pos="12780"/>
        </w:tabs>
        <w:rPr>
          <w:rFonts w:ascii="Arial" w:hAnsi="Arial" w:cs="Arial"/>
        </w:rPr>
      </w:pPr>
    </w:p>
    <w:p w:rsidR="00141C91" w:rsidRPr="004B1F75" w:rsidRDefault="00141C91" w:rsidP="00141C91">
      <w:pPr>
        <w:tabs>
          <w:tab w:val="left" w:pos="0"/>
          <w:tab w:val="center" w:pos="4680"/>
          <w:tab w:val="right" w:pos="9270"/>
          <w:tab w:val="left" w:pos="12780"/>
        </w:tabs>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141C91" w:rsidRDefault="00141C91" w:rsidP="00141C91">
      <w:pPr>
        <w:spacing w:line="240" w:lineRule="exact"/>
        <w:rPr>
          <w:rFonts w:ascii="Arial" w:hAnsi="Arial" w:cs="Arial"/>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rFonts w:ascii="Arial" w:hAnsi="Arial" w:cs="Arial"/>
        </w:rPr>
        <w:t xml:space="preserve"> </w:t>
      </w:r>
      <w:r>
        <w:rPr>
          <w:rFonts w:ascii="Arial" w:hAnsi="Arial" w:cs="Arial"/>
        </w:rPr>
        <w:br w:type="page"/>
      </w:r>
    </w:p>
    <w:p w:rsidR="00A57A39" w:rsidRPr="001E7AD6" w:rsidRDefault="00A57A39" w:rsidP="00211EE0">
      <w:pPr>
        <w:tabs>
          <w:tab w:val="right" w:pos="9360"/>
        </w:tabs>
        <w:ind w:right="450"/>
        <w:rPr>
          <w:rFonts w:ascii="Arial" w:hAnsi="Arial" w:cs="Arial"/>
        </w:rPr>
      </w:pPr>
      <w:r w:rsidRPr="001E7AD6">
        <w:rPr>
          <w:rFonts w:ascii="Arial" w:hAnsi="Arial" w:cs="Arial"/>
        </w:rPr>
        <w:t>CenturyTel of Missouri, LLC</w:t>
      </w:r>
      <w:r w:rsidRPr="001E7AD6">
        <w:rPr>
          <w:rFonts w:ascii="Arial" w:hAnsi="Arial" w:cs="Arial"/>
        </w:rPr>
        <w:tab/>
        <w:t>PSC MO. NO. 2</w:t>
      </w:r>
    </w:p>
    <w:p w:rsidR="00A57A39" w:rsidRPr="001E7AD6" w:rsidRDefault="00A57A39" w:rsidP="00A57A39">
      <w:pPr>
        <w:tabs>
          <w:tab w:val="right" w:pos="9360"/>
        </w:tabs>
        <w:ind w:right="720"/>
        <w:rPr>
          <w:rFonts w:ascii="Arial" w:hAnsi="Arial" w:cs="Arial"/>
        </w:rPr>
      </w:pPr>
      <w:r w:rsidRPr="001E7AD6">
        <w:rPr>
          <w:rFonts w:ascii="Arial" w:hAnsi="Arial" w:cs="Arial"/>
        </w:rPr>
        <w:t>d/b/a CenturyLink</w:t>
      </w:r>
      <w:r w:rsidRPr="001E7AD6">
        <w:rPr>
          <w:rFonts w:ascii="Arial" w:hAnsi="Arial" w:cs="Arial"/>
        </w:rPr>
        <w:tab/>
      </w:r>
      <w:r w:rsidR="00211EE0">
        <w:rPr>
          <w:rFonts w:ascii="Arial" w:hAnsi="Arial" w:cs="Arial"/>
        </w:rPr>
        <w:t>3rd</w:t>
      </w:r>
      <w:r>
        <w:rPr>
          <w:rFonts w:ascii="Arial" w:hAnsi="Arial" w:cs="Arial"/>
        </w:rPr>
        <w:t xml:space="preserve"> Revised Sheet 328</w:t>
      </w:r>
    </w:p>
    <w:p w:rsidR="00A57A39" w:rsidRDefault="00A57A39" w:rsidP="00A57A39">
      <w:pPr>
        <w:tabs>
          <w:tab w:val="right" w:pos="9360"/>
        </w:tabs>
        <w:ind w:right="720"/>
        <w:rPr>
          <w:rFonts w:ascii="Arial" w:hAnsi="Arial" w:cs="Arial"/>
        </w:rPr>
      </w:pPr>
      <w:r w:rsidRPr="001E7AD6">
        <w:rPr>
          <w:rFonts w:ascii="Arial" w:hAnsi="Arial" w:cs="Arial"/>
        </w:rPr>
        <w:tab/>
      </w:r>
      <w:r>
        <w:rPr>
          <w:rFonts w:ascii="Arial" w:hAnsi="Arial" w:cs="Arial"/>
        </w:rPr>
        <w:t xml:space="preserve">Cancels </w:t>
      </w:r>
      <w:r w:rsidR="00211EE0">
        <w:rPr>
          <w:rFonts w:ascii="Arial" w:hAnsi="Arial" w:cs="Arial"/>
        </w:rPr>
        <w:t>2</w:t>
      </w:r>
      <w:r w:rsidR="00211EE0" w:rsidRPr="002236E7">
        <w:rPr>
          <w:rFonts w:ascii="Arial" w:hAnsi="Arial" w:cs="Arial"/>
        </w:rPr>
        <w:t>nd</w:t>
      </w:r>
      <w:r>
        <w:rPr>
          <w:rFonts w:ascii="Arial" w:hAnsi="Arial" w:cs="Arial"/>
        </w:rPr>
        <w:t xml:space="preserve"> Revised</w:t>
      </w:r>
      <w:r w:rsidRPr="001E7AD6">
        <w:rPr>
          <w:rFonts w:ascii="Arial" w:hAnsi="Arial" w:cs="Arial"/>
        </w:rPr>
        <w:t xml:space="preserve"> Sheet 328</w:t>
      </w:r>
    </w:p>
    <w:p w:rsidR="00A57A39" w:rsidRPr="001E7AD6" w:rsidRDefault="00A57A39" w:rsidP="00A57A39">
      <w:pPr>
        <w:tabs>
          <w:tab w:val="right" w:pos="9360"/>
        </w:tabs>
        <w:ind w:right="720"/>
        <w:rPr>
          <w:rFonts w:ascii="Arial" w:hAnsi="Arial" w:cs="Arial"/>
        </w:rPr>
      </w:pPr>
    </w:p>
    <w:p w:rsidR="00A57A39" w:rsidRPr="001E7AD6" w:rsidRDefault="00A57A39" w:rsidP="00A57A39">
      <w:pPr>
        <w:jc w:val="center"/>
        <w:rPr>
          <w:rFonts w:ascii="Arial" w:hAnsi="Arial" w:cs="Arial"/>
        </w:rPr>
      </w:pPr>
      <w:r w:rsidRPr="001E7AD6">
        <w:rPr>
          <w:rFonts w:ascii="Arial" w:hAnsi="Arial" w:cs="Arial"/>
        </w:rPr>
        <w:t>FACILITIES FOR INTERSTATE ACCESS</w:t>
      </w:r>
    </w:p>
    <w:tbl>
      <w:tblPr>
        <w:tblW w:w="10656" w:type="dxa"/>
        <w:tblLayout w:type="fixed"/>
        <w:tblLook w:val="01E0"/>
      </w:tblPr>
      <w:tblGrid>
        <w:gridCol w:w="9504"/>
        <w:gridCol w:w="1152"/>
      </w:tblGrid>
      <w:tr w:rsidR="00A57A39" w:rsidRPr="001E7AD6" w:rsidTr="00A57A39">
        <w:trPr>
          <w:trHeight w:val="11708"/>
        </w:trPr>
        <w:tc>
          <w:tcPr>
            <w:tcW w:w="9504" w:type="dxa"/>
            <w:tcBorders>
              <w:top w:val="single" w:sz="4" w:space="0" w:color="auto"/>
              <w:bottom w:val="single" w:sz="4" w:space="0" w:color="auto"/>
            </w:tcBorders>
          </w:tcPr>
          <w:p w:rsidR="00A57A39" w:rsidRPr="001E7AD6" w:rsidRDefault="00A57A39" w:rsidP="00A57A39">
            <w:pPr>
              <w:rPr>
                <w:rFonts w:ascii="Arial" w:hAnsi="Arial" w:cs="Arial"/>
              </w:rPr>
            </w:pPr>
          </w:p>
          <w:p w:rsidR="00A57A39" w:rsidRPr="001E7AD6" w:rsidRDefault="00A57A39" w:rsidP="00A57A39">
            <w:pPr>
              <w:ind w:left="540" w:hanging="540"/>
              <w:rPr>
                <w:rFonts w:ascii="Arial" w:hAnsi="Arial" w:cs="Arial"/>
                <w:spacing w:val="4"/>
              </w:rPr>
            </w:pPr>
            <w:r w:rsidRPr="001E7AD6">
              <w:rPr>
                <w:rFonts w:ascii="Arial" w:hAnsi="Arial" w:cs="Arial"/>
                <w:spacing w:val="4"/>
              </w:rPr>
              <w:t>16.</w:t>
            </w:r>
            <w:r w:rsidRPr="001E7AD6">
              <w:rPr>
                <w:rFonts w:ascii="Arial" w:hAnsi="Arial" w:cs="Arial"/>
                <w:spacing w:val="4"/>
              </w:rPr>
              <w:tab/>
            </w:r>
            <w:r w:rsidRPr="001E7AD6">
              <w:rPr>
                <w:rFonts w:ascii="Arial" w:hAnsi="Arial" w:cs="Arial"/>
                <w:spacing w:val="4"/>
                <w:u w:val="single"/>
              </w:rPr>
              <w:t xml:space="preserve">VoIP-PSTN Rates and Charges </w:t>
            </w:r>
            <w:r w:rsidRPr="001D0AEB">
              <w:rPr>
                <w:rFonts w:ascii="Arial" w:hAnsi="Arial" w:cs="Arial"/>
                <w:b/>
                <w:spacing w:val="4"/>
                <w:u w:val="single"/>
              </w:rPr>
              <w:t>– CenturyTel of Missouri; CenturyTel of Belle-Hermann; CenturyTel of Southern Missouri, CenturyTel of Southwest Missouri</w:t>
            </w:r>
            <w:r w:rsidRPr="001E7AD6">
              <w:rPr>
                <w:rFonts w:ascii="Arial" w:hAnsi="Arial" w:cs="Arial"/>
                <w:spacing w:val="4"/>
              </w:rPr>
              <w:t xml:space="preserve"> (Cont'd)</w:t>
            </w:r>
          </w:p>
          <w:p w:rsidR="00A57A39" w:rsidRPr="001E7AD6" w:rsidRDefault="00A57A39" w:rsidP="00A57A39">
            <w:pPr>
              <w:ind w:left="720" w:hanging="720"/>
              <w:rPr>
                <w:rFonts w:ascii="Arial" w:hAnsi="Arial" w:cs="Arial"/>
                <w:spacing w:val="4"/>
              </w:rPr>
            </w:pPr>
          </w:p>
          <w:p w:rsidR="00A57A39" w:rsidRPr="001E7AD6" w:rsidRDefault="00A57A39" w:rsidP="00A57A39">
            <w:pPr>
              <w:ind w:left="1080" w:hanging="540"/>
              <w:rPr>
                <w:rFonts w:ascii="Arial" w:hAnsi="Arial" w:cs="Arial"/>
                <w:spacing w:val="-2"/>
              </w:rPr>
            </w:pPr>
            <w:r w:rsidRPr="001E7AD6">
              <w:rPr>
                <w:rFonts w:ascii="Arial" w:hAnsi="Arial" w:cs="Arial"/>
                <w:spacing w:val="4"/>
              </w:rPr>
              <w:t>16.1</w:t>
            </w:r>
            <w:r w:rsidRPr="001E7AD6">
              <w:rPr>
                <w:rFonts w:ascii="Arial" w:hAnsi="Arial" w:cs="Arial"/>
                <w:spacing w:val="4"/>
              </w:rPr>
              <w:tab/>
            </w:r>
            <w:r w:rsidRPr="001E7AD6">
              <w:rPr>
                <w:rFonts w:ascii="Arial" w:hAnsi="Arial" w:cs="Arial"/>
                <w:spacing w:val="-2"/>
                <w:u w:val="single"/>
              </w:rPr>
              <w:t>Switched Access Service</w:t>
            </w:r>
            <w:r w:rsidRPr="001E7AD6">
              <w:rPr>
                <w:rFonts w:ascii="Arial" w:hAnsi="Arial" w:cs="Arial"/>
                <w:spacing w:val="-2"/>
              </w:rPr>
              <w:t xml:space="preserve"> (Cont'd)</w:t>
            </w:r>
          </w:p>
          <w:p w:rsidR="00A57A39" w:rsidRPr="001E7AD6" w:rsidRDefault="00A57A39" w:rsidP="00A57A39">
            <w:pPr>
              <w:ind w:left="1080" w:hanging="720"/>
              <w:rPr>
                <w:rFonts w:ascii="Arial" w:hAnsi="Arial" w:cs="Arial"/>
                <w:spacing w:val="-2"/>
              </w:rPr>
            </w:pPr>
          </w:p>
          <w:p w:rsidR="00A57A39" w:rsidRPr="001E7AD6" w:rsidRDefault="00A57A39" w:rsidP="00A57A39">
            <w:pPr>
              <w:ind w:left="1800" w:hanging="720"/>
              <w:rPr>
                <w:rFonts w:ascii="Arial" w:hAnsi="Arial" w:cs="Arial"/>
                <w:spacing w:val="-4"/>
              </w:rPr>
            </w:pPr>
            <w:r w:rsidRPr="001E7AD6">
              <w:rPr>
                <w:rFonts w:ascii="Arial" w:hAnsi="Arial" w:cs="Arial"/>
                <w:spacing w:val="-4"/>
              </w:rPr>
              <w:t>16.1.2</w:t>
            </w:r>
            <w:r w:rsidRPr="001E7AD6">
              <w:rPr>
                <w:rFonts w:ascii="Arial" w:hAnsi="Arial" w:cs="Arial"/>
                <w:spacing w:val="-4"/>
              </w:rPr>
              <w:tab/>
            </w:r>
            <w:r w:rsidRPr="001E7AD6">
              <w:rPr>
                <w:rFonts w:ascii="Arial" w:hAnsi="Arial" w:cs="Arial"/>
                <w:spacing w:val="-4"/>
                <w:u w:val="single"/>
              </w:rPr>
              <w:t>End Office Services</w:t>
            </w:r>
          </w:p>
          <w:p w:rsidR="00A57A39" w:rsidRPr="001E7AD6" w:rsidRDefault="00A57A39" w:rsidP="00A57A39">
            <w:pPr>
              <w:rPr>
                <w:rFonts w:ascii="Arial" w:hAnsi="Arial" w:cs="Arial"/>
                <w:spacing w:val="-4"/>
              </w:rPr>
            </w:pPr>
          </w:p>
          <w:p w:rsidR="00A57A39" w:rsidRPr="001E7AD6" w:rsidRDefault="00A57A39" w:rsidP="00A57A39">
            <w:pPr>
              <w:ind w:left="2340" w:hanging="540"/>
              <w:rPr>
                <w:rFonts w:ascii="Arial" w:hAnsi="Arial" w:cs="Arial"/>
                <w:u w:val="single"/>
              </w:rPr>
            </w:pPr>
            <w:r w:rsidRPr="001E7AD6">
              <w:rPr>
                <w:rFonts w:ascii="Arial" w:hAnsi="Arial" w:cs="Arial"/>
              </w:rPr>
              <w:t>(A)</w:t>
            </w:r>
            <w:r w:rsidRPr="001E7AD6">
              <w:rPr>
                <w:rFonts w:ascii="Arial" w:hAnsi="Arial" w:cs="Arial"/>
              </w:rPr>
              <w:tab/>
            </w:r>
            <w:r w:rsidRPr="001E7AD6">
              <w:rPr>
                <w:rFonts w:ascii="Arial" w:hAnsi="Arial" w:cs="Arial"/>
                <w:u w:val="single"/>
              </w:rPr>
              <w:t>End Office Switching</w:t>
            </w:r>
          </w:p>
          <w:p w:rsidR="00A57A39" w:rsidRPr="001E7AD6" w:rsidRDefault="00A57A39" w:rsidP="00A57A39">
            <w:pPr>
              <w:ind w:left="2340" w:hanging="540"/>
              <w:rPr>
                <w:rFonts w:ascii="Arial" w:hAnsi="Arial" w:cs="Arial"/>
                <w:u w:val="single"/>
              </w:rPr>
            </w:pPr>
          </w:p>
          <w:p w:rsidR="00A57A39" w:rsidRPr="001E7AD6" w:rsidRDefault="00A57A39" w:rsidP="00A57A39">
            <w:pPr>
              <w:ind w:left="7200"/>
              <w:rPr>
                <w:rFonts w:ascii="Arial" w:hAnsi="Arial" w:cs="Arial"/>
              </w:rPr>
            </w:pPr>
            <w:r w:rsidRPr="001E7AD6">
              <w:rPr>
                <w:rFonts w:ascii="Arial" w:hAnsi="Arial" w:cs="Arial"/>
              </w:rPr>
              <w:t>Rate</w:t>
            </w:r>
          </w:p>
          <w:p w:rsidR="00A57A39" w:rsidRPr="00130D34" w:rsidRDefault="00A57A39" w:rsidP="00A57A39">
            <w:pPr>
              <w:ind w:left="6660"/>
              <w:rPr>
                <w:rFonts w:ascii="Arial" w:hAnsi="Arial" w:cs="Arial"/>
              </w:rPr>
            </w:pPr>
            <w:r w:rsidRPr="00130D34">
              <w:rPr>
                <w:rFonts w:ascii="Arial" w:hAnsi="Arial" w:cs="Arial"/>
              </w:rPr>
              <w:t>Per Access Minute</w:t>
            </w:r>
          </w:p>
          <w:p w:rsidR="00A57A39" w:rsidRDefault="00A57A39" w:rsidP="00A57A39">
            <w:pPr>
              <w:tabs>
                <w:tab w:val="left" w:pos="7560"/>
              </w:tabs>
              <w:ind w:left="6120"/>
              <w:rPr>
                <w:rFonts w:ascii="Arial" w:hAnsi="Arial" w:cs="Arial"/>
                <w:u w:val="single"/>
              </w:rPr>
            </w:pPr>
            <w:r>
              <w:rPr>
                <w:rFonts w:ascii="Arial" w:hAnsi="Arial" w:cs="Arial"/>
                <w:u w:val="single"/>
              </w:rPr>
              <w:t>Originating</w:t>
            </w:r>
            <w:r w:rsidRPr="00130D34">
              <w:rPr>
                <w:rFonts w:ascii="Arial" w:hAnsi="Arial" w:cs="Arial"/>
              </w:rPr>
              <w:tab/>
            </w:r>
            <w:r>
              <w:rPr>
                <w:rFonts w:ascii="Arial" w:hAnsi="Arial" w:cs="Arial"/>
                <w:u w:val="single"/>
              </w:rPr>
              <w:t>Terminating</w:t>
            </w:r>
          </w:p>
          <w:p w:rsidR="00A57A39" w:rsidRPr="001E7AD6" w:rsidRDefault="00A57A39" w:rsidP="00A57A39">
            <w:pPr>
              <w:rPr>
                <w:rFonts w:ascii="Arial" w:hAnsi="Arial" w:cs="Arial"/>
              </w:rPr>
            </w:pPr>
          </w:p>
          <w:p w:rsidR="00A57A39" w:rsidRPr="0036335D" w:rsidRDefault="00A57A39" w:rsidP="00A57A39">
            <w:pPr>
              <w:tabs>
                <w:tab w:val="right" w:pos="7200"/>
                <w:tab w:val="right" w:pos="8640"/>
                <w:tab w:val="left" w:pos="8890"/>
              </w:tabs>
              <w:ind w:left="2340"/>
              <w:rPr>
                <w:rFonts w:ascii="Arial" w:hAnsi="Arial" w:cs="Arial"/>
              </w:rPr>
            </w:pPr>
            <w:r w:rsidRPr="0036335D">
              <w:rPr>
                <w:rFonts w:ascii="Arial" w:hAnsi="Arial" w:cs="Arial"/>
              </w:rPr>
              <w:t>EOS1 and EOS2</w:t>
            </w:r>
            <w:r w:rsidRPr="0036335D">
              <w:rPr>
                <w:rFonts w:ascii="Arial" w:hAnsi="Arial" w:cs="Arial"/>
              </w:rPr>
              <w:tab/>
              <w:t>$0.0019952</w:t>
            </w:r>
            <w:r>
              <w:rPr>
                <w:rFonts w:ascii="Arial" w:hAnsi="Arial" w:cs="Arial"/>
              </w:rPr>
              <w:tab/>
            </w:r>
            <w:r w:rsidRPr="009B7243">
              <w:rPr>
                <w:rFonts w:ascii="Arial" w:hAnsi="Arial" w:cs="Arial"/>
                <w:b/>
              </w:rPr>
              <w:t>$</w:t>
            </w:r>
            <w:r w:rsidRPr="009B7243">
              <w:rPr>
                <w:rFonts w:ascii="Arial" w:hAnsi="Arial" w:cs="Arial"/>
                <w:b/>
                <w:spacing w:val="4"/>
              </w:rPr>
              <w:t>0.00</w:t>
            </w:r>
            <w:r w:rsidR="00211EE0">
              <w:rPr>
                <w:rFonts w:ascii="Arial" w:hAnsi="Arial" w:cs="Arial"/>
                <w:b/>
                <w:spacing w:val="4"/>
              </w:rPr>
              <w:t>07000</w:t>
            </w:r>
            <w:r>
              <w:rPr>
                <w:rFonts w:ascii="Arial" w:hAnsi="Arial" w:cs="Arial"/>
              </w:rPr>
              <w:tab/>
              <w:t>(R)</w:t>
            </w:r>
          </w:p>
          <w:p w:rsidR="00A57A39" w:rsidRDefault="00A57A39" w:rsidP="00A57A39">
            <w:pPr>
              <w:rPr>
                <w:rFonts w:ascii="Arial" w:hAnsi="Arial" w:cs="Arial"/>
              </w:rPr>
            </w:pPr>
          </w:p>
          <w:p w:rsidR="00A57A39" w:rsidRPr="003362EC" w:rsidRDefault="00A57A39" w:rsidP="00A57A39">
            <w:pPr>
              <w:tabs>
                <w:tab w:val="right" w:pos="7200"/>
                <w:tab w:val="right" w:pos="8640"/>
              </w:tabs>
              <w:suppressAutoHyphens/>
              <w:ind w:left="2340" w:hanging="540"/>
              <w:rPr>
                <w:rFonts w:ascii="Arial" w:hAnsi="Arial" w:cs="Arial"/>
              </w:rPr>
            </w:pPr>
            <w:r w:rsidRPr="003362EC">
              <w:rPr>
                <w:rFonts w:ascii="Arial" w:hAnsi="Arial" w:cs="Arial"/>
                <w:spacing w:val="4"/>
              </w:rPr>
              <w:t>(</w:t>
            </w:r>
            <w:r>
              <w:rPr>
                <w:rFonts w:ascii="Arial" w:hAnsi="Arial" w:cs="Arial"/>
                <w:spacing w:val="4"/>
              </w:rPr>
              <w:t>B</w:t>
            </w:r>
            <w:r w:rsidRPr="003362EC">
              <w:rPr>
                <w:rFonts w:ascii="Arial" w:hAnsi="Arial" w:cs="Arial"/>
                <w:spacing w:val="4"/>
              </w:rPr>
              <w:t>)</w:t>
            </w:r>
            <w:r w:rsidRPr="003362EC">
              <w:rPr>
                <w:rFonts w:ascii="Arial" w:hAnsi="Arial" w:cs="Arial"/>
                <w:spacing w:val="4"/>
              </w:rPr>
              <w:tab/>
            </w:r>
            <w:r w:rsidRPr="003362EC">
              <w:rPr>
                <w:rFonts w:ascii="Arial" w:hAnsi="Arial" w:cs="Arial"/>
                <w:spacing w:val="-1"/>
                <w:u w:val="single"/>
              </w:rPr>
              <w:t>Shared Trunk Port</w:t>
            </w:r>
            <w:r>
              <w:rPr>
                <w:rFonts w:ascii="Arial" w:hAnsi="Arial" w:cs="Arial"/>
              </w:rPr>
              <w:tab/>
            </w:r>
            <w:r w:rsidRPr="003362EC">
              <w:rPr>
                <w:rFonts w:ascii="Arial" w:hAnsi="Arial" w:cs="Arial"/>
              </w:rPr>
              <w:t>0.0004466</w:t>
            </w:r>
            <w:r>
              <w:rPr>
                <w:rFonts w:ascii="Arial" w:hAnsi="Arial" w:cs="Arial"/>
              </w:rPr>
              <w:tab/>
              <w:t xml:space="preserve">      </w:t>
            </w:r>
            <w:r w:rsidRPr="009B7243">
              <w:rPr>
                <w:rFonts w:ascii="Arial" w:hAnsi="Arial" w:cs="Arial"/>
                <w:b/>
              </w:rPr>
              <w:t xml:space="preserve">  0.000</w:t>
            </w:r>
            <w:r w:rsidR="00211EE0">
              <w:rPr>
                <w:rFonts w:ascii="Arial" w:hAnsi="Arial" w:cs="Arial"/>
                <w:b/>
              </w:rPr>
              <w:t>0000</w:t>
            </w:r>
            <w:r>
              <w:rPr>
                <w:rFonts w:ascii="Arial" w:hAnsi="Arial" w:cs="Arial"/>
              </w:rPr>
              <w:t xml:space="preserve">      (R)</w:t>
            </w:r>
          </w:p>
          <w:p w:rsidR="00A57A39" w:rsidRPr="003362EC" w:rsidRDefault="00A57A39" w:rsidP="00A57A39">
            <w:pPr>
              <w:tabs>
                <w:tab w:val="right" w:pos="6930"/>
                <w:tab w:val="right" w:pos="8640"/>
              </w:tabs>
              <w:ind w:left="2340" w:hanging="540"/>
              <w:rPr>
                <w:rFonts w:ascii="Arial" w:hAnsi="Arial" w:cs="Arial"/>
              </w:rPr>
            </w:pPr>
            <w:r w:rsidRPr="003362EC">
              <w:rPr>
                <w:rFonts w:ascii="Arial" w:hAnsi="Arial" w:cs="Arial"/>
              </w:rPr>
              <w:tab/>
            </w:r>
            <w:r w:rsidRPr="003362EC">
              <w:rPr>
                <w:rFonts w:ascii="Arial" w:hAnsi="Arial" w:cs="Arial"/>
              </w:rPr>
              <w:tab/>
            </w:r>
            <w:r w:rsidRPr="003362EC">
              <w:rPr>
                <w:rFonts w:ascii="Arial" w:hAnsi="Arial" w:cs="Arial"/>
              </w:rPr>
              <w:tab/>
            </w:r>
          </w:p>
          <w:p w:rsidR="00A57A39" w:rsidRDefault="00A57A39" w:rsidP="00A57A39">
            <w:pPr>
              <w:tabs>
                <w:tab w:val="left" w:pos="2160"/>
                <w:tab w:val="left" w:pos="6840"/>
              </w:tabs>
              <w:ind w:left="2340" w:hanging="540"/>
              <w:rPr>
                <w:rFonts w:ascii="Arial" w:hAnsi="Arial" w:cs="Arial"/>
                <w:u w:val="single"/>
              </w:rPr>
            </w:pPr>
            <w:r w:rsidRPr="003362EC">
              <w:rPr>
                <w:rFonts w:ascii="Arial" w:hAnsi="Arial" w:cs="Arial"/>
              </w:rPr>
              <w:t xml:space="preserve"> (</w:t>
            </w:r>
            <w:r>
              <w:rPr>
                <w:rFonts w:ascii="Arial" w:hAnsi="Arial" w:cs="Arial"/>
              </w:rPr>
              <w:t>C</w:t>
            </w:r>
            <w:r w:rsidRPr="003362EC">
              <w:rPr>
                <w:rFonts w:ascii="Arial" w:hAnsi="Arial" w:cs="Arial"/>
              </w:rPr>
              <w:t>)</w:t>
            </w:r>
            <w:r w:rsidRPr="003362EC">
              <w:rPr>
                <w:rFonts w:ascii="Arial" w:hAnsi="Arial" w:cs="Arial"/>
              </w:rPr>
              <w:tab/>
            </w:r>
            <w:r>
              <w:rPr>
                <w:rFonts w:ascii="Arial" w:hAnsi="Arial" w:cs="Arial"/>
              </w:rPr>
              <w:tab/>
            </w:r>
            <w:r w:rsidRPr="003362EC">
              <w:rPr>
                <w:rFonts w:ascii="Arial" w:hAnsi="Arial" w:cs="Arial"/>
                <w:u w:val="single"/>
              </w:rPr>
              <w:t>Dedicated Trunk Port</w:t>
            </w:r>
          </w:p>
          <w:p w:rsidR="00A57A39" w:rsidRPr="003362EC" w:rsidRDefault="00A57A39" w:rsidP="00A57A39">
            <w:pPr>
              <w:tabs>
                <w:tab w:val="left" w:pos="2160"/>
                <w:tab w:val="left" w:pos="6840"/>
              </w:tabs>
              <w:ind w:left="2610"/>
              <w:rPr>
                <w:rFonts w:ascii="Arial" w:hAnsi="Arial" w:cs="Arial"/>
              </w:rPr>
            </w:pPr>
            <w:r>
              <w:rPr>
                <w:rFonts w:ascii="Arial" w:hAnsi="Arial" w:cs="Arial"/>
              </w:rPr>
              <w:t>Per Port</w:t>
            </w:r>
            <w:r>
              <w:rPr>
                <w:rFonts w:ascii="Arial" w:hAnsi="Arial" w:cs="Arial"/>
              </w:rPr>
              <w:tab/>
            </w:r>
            <w:r w:rsidRPr="008D3B30">
              <w:rPr>
                <w:rFonts w:ascii="Arial" w:hAnsi="Arial" w:cs="Arial"/>
                <w:u w:val="single"/>
              </w:rPr>
              <w:t>Monthly Rate</w:t>
            </w:r>
            <w:r>
              <w:rPr>
                <w:rFonts w:ascii="Arial" w:hAnsi="Arial" w:cs="Arial"/>
                <w:u w:val="single"/>
              </w:rPr>
              <w:t>*</w:t>
            </w:r>
          </w:p>
          <w:p w:rsidR="00A57A39" w:rsidRPr="003362EC" w:rsidRDefault="00A57A39" w:rsidP="00211EE0">
            <w:pPr>
              <w:tabs>
                <w:tab w:val="left" w:pos="1980"/>
                <w:tab w:val="right" w:pos="6930"/>
                <w:tab w:val="right" w:pos="8190"/>
              </w:tabs>
              <w:ind w:left="2610"/>
              <w:rPr>
                <w:rFonts w:ascii="Arial" w:hAnsi="Arial" w:cs="Arial"/>
              </w:rPr>
            </w:pPr>
            <w:r w:rsidRPr="003362EC">
              <w:rPr>
                <w:rFonts w:ascii="Arial" w:hAnsi="Arial" w:cs="Arial"/>
              </w:rPr>
              <w:t>Voice</w:t>
            </w:r>
            <w:r w:rsidRPr="003362EC">
              <w:rPr>
                <w:rFonts w:ascii="Arial" w:hAnsi="Arial" w:cs="Arial"/>
              </w:rPr>
              <w:tab/>
            </w:r>
            <w:r w:rsidRPr="003362EC">
              <w:rPr>
                <w:rFonts w:ascii="Arial" w:hAnsi="Arial" w:cs="Arial"/>
              </w:rPr>
              <w:tab/>
            </w:r>
            <w:r w:rsidR="00211EE0">
              <w:rPr>
                <w:rFonts w:ascii="Arial" w:hAnsi="Arial" w:cs="Arial"/>
                <w:b/>
              </w:rPr>
              <w:t>11.24</w:t>
            </w:r>
            <w:r w:rsidR="00211EE0">
              <w:rPr>
                <w:rFonts w:ascii="Arial" w:hAnsi="Arial" w:cs="Arial"/>
              </w:rPr>
              <w:t xml:space="preserve">  (R)</w:t>
            </w:r>
            <w:r w:rsidRPr="003362EC">
              <w:rPr>
                <w:rFonts w:ascii="Arial" w:hAnsi="Arial" w:cs="Arial"/>
              </w:rPr>
              <w:br/>
              <w:t>DS1</w:t>
            </w:r>
            <w:r w:rsidRPr="003362EC">
              <w:rPr>
                <w:rFonts w:ascii="Arial" w:hAnsi="Arial" w:cs="Arial"/>
              </w:rPr>
              <w:tab/>
            </w:r>
            <w:r w:rsidRPr="003362EC">
              <w:rPr>
                <w:rFonts w:ascii="Arial" w:hAnsi="Arial" w:cs="Arial"/>
              </w:rPr>
              <w:tab/>
            </w:r>
            <w:r>
              <w:rPr>
                <w:rFonts w:ascii="Arial" w:hAnsi="Arial" w:cs="Arial"/>
              </w:rPr>
              <w:t xml:space="preserve">        </w:t>
            </w:r>
            <w:r w:rsidRPr="009B7243">
              <w:rPr>
                <w:rFonts w:ascii="Arial" w:hAnsi="Arial" w:cs="Arial"/>
                <w:b/>
              </w:rPr>
              <w:t xml:space="preserve"> </w:t>
            </w:r>
            <w:r w:rsidR="00211EE0">
              <w:rPr>
                <w:rFonts w:ascii="Arial" w:hAnsi="Arial" w:cs="Arial"/>
                <w:b/>
              </w:rPr>
              <w:t>4.20</w:t>
            </w:r>
            <w:r>
              <w:rPr>
                <w:rFonts w:ascii="Arial" w:hAnsi="Arial" w:cs="Arial"/>
              </w:rPr>
              <w:t xml:space="preserve">  (R)</w:t>
            </w:r>
          </w:p>
          <w:p w:rsidR="00A57A39" w:rsidRPr="003362EC" w:rsidRDefault="00A57A39" w:rsidP="00A57A39">
            <w:pPr>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rPr>
                <w:rFonts w:ascii="Arial" w:hAnsi="Arial" w:cs="Arial"/>
              </w:rPr>
            </w:pPr>
          </w:p>
          <w:p w:rsidR="00A57A39" w:rsidRDefault="00A57A39" w:rsidP="00A57A39">
            <w:pPr>
              <w:ind w:left="540" w:hanging="540"/>
              <w:jc w:val="both"/>
              <w:rPr>
                <w:rFonts w:ascii="Arial" w:hAnsi="Arial" w:cs="Arial"/>
              </w:rPr>
            </w:pPr>
            <w:r>
              <w:rPr>
                <w:rFonts w:ascii="Arial" w:hAnsi="Arial" w:cs="Arial"/>
              </w:rPr>
              <w:t xml:space="preserve">* </w:t>
            </w:r>
            <w:r>
              <w:rPr>
                <w:rFonts w:ascii="Arial" w:hAnsi="Arial" w:cs="Arial"/>
              </w:rPr>
              <w:tab/>
              <w:t xml:space="preserve">The End Office Dedicated Trunk Port rate was calculated </w:t>
            </w:r>
            <w:r w:rsidR="004A564A">
              <w:rPr>
                <w:rFonts w:ascii="Arial" w:hAnsi="Arial" w:cs="Arial"/>
              </w:rPr>
              <w:t>based upon</w:t>
            </w:r>
            <w:r>
              <w:rPr>
                <w:rFonts w:ascii="Arial" w:hAnsi="Arial" w:cs="Arial"/>
              </w:rPr>
              <w:t xml:space="preserve"> a 50/50 split </w:t>
            </w:r>
            <w:r w:rsidR="004A564A">
              <w:rPr>
                <w:rFonts w:ascii="Arial" w:hAnsi="Arial" w:cs="Arial"/>
              </w:rPr>
              <w:t>between</w:t>
            </w:r>
            <w:r>
              <w:rPr>
                <w:rFonts w:ascii="Arial" w:hAnsi="Arial" w:cs="Arial"/>
              </w:rPr>
              <w:t xml:space="preserve"> originating and terminating traffic using this flat-rated port.  The FCC in their FCC 11-161 ICC Transformation order in section 51.907(d)(1) allowed Price Cap Carriers to use an equal split to divide the charge between originating and terminating elements.  When t</w:t>
            </w:r>
            <w:r w:rsidRPr="00987FDA">
              <w:rPr>
                <w:rFonts w:ascii="Arial" w:hAnsi="Arial" w:cs="Arial"/>
              </w:rPr>
              <w:t xml:space="preserve">he terminating portion of the rate </w:t>
            </w:r>
            <w:r>
              <w:rPr>
                <w:rFonts w:ascii="Arial" w:hAnsi="Arial" w:cs="Arial"/>
              </w:rPr>
              <w:t>is</w:t>
            </w:r>
            <w:r w:rsidRPr="00987FDA">
              <w:rPr>
                <w:rFonts w:ascii="Arial" w:hAnsi="Arial" w:cs="Arial"/>
              </w:rPr>
              <w:t xml:space="preserve"> reduced and then combined with the originating portion of the rate</w:t>
            </w:r>
            <w:r w:rsidR="004A564A">
              <w:rPr>
                <w:rFonts w:ascii="Arial" w:hAnsi="Arial" w:cs="Arial"/>
              </w:rPr>
              <w:t>,</w:t>
            </w:r>
            <w:r w:rsidRPr="00987FDA">
              <w:rPr>
                <w:rFonts w:ascii="Arial" w:hAnsi="Arial" w:cs="Arial"/>
              </w:rPr>
              <w:t xml:space="preserve"> a single flat rate</w:t>
            </w:r>
            <w:r>
              <w:rPr>
                <w:rFonts w:ascii="Arial" w:hAnsi="Arial" w:cs="Arial"/>
              </w:rPr>
              <w:t xml:space="preserve"> is generated for billing purposes</w:t>
            </w:r>
            <w:r w:rsidRPr="00987FDA">
              <w:rPr>
                <w:rFonts w:ascii="Arial" w:hAnsi="Arial" w:cs="Arial"/>
              </w:rPr>
              <w:t xml:space="preserve">. </w:t>
            </w:r>
            <w:r>
              <w:rPr>
                <w:rFonts w:ascii="Arial" w:hAnsi="Arial" w:cs="Arial"/>
              </w:rPr>
              <w:t xml:space="preserve">  The Originating portion of the charge is $11.24 for Voice and $4.20 for DS1.</w:t>
            </w:r>
          </w:p>
          <w:p w:rsidR="00A57A39" w:rsidRPr="001E7AD6" w:rsidRDefault="00A57A39" w:rsidP="00A57A39">
            <w:pPr>
              <w:ind w:left="540" w:hanging="540"/>
              <w:rPr>
                <w:rFonts w:ascii="Arial" w:hAnsi="Arial" w:cs="Arial"/>
              </w:rPr>
            </w:pPr>
          </w:p>
        </w:tc>
        <w:tc>
          <w:tcPr>
            <w:tcW w:w="1152" w:type="dxa"/>
          </w:tcPr>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r>
              <w:rPr>
                <w:rFonts w:ascii="Arial" w:hAnsi="Arial" w:cs="Arial"/>
              </w:rPr>
              <w:t>(C)</w:t>
            </w:r>
          </w:p>
          <w:p w:rsidR="00A57A39" w:rsidRDefault="00A57A39" w:rsidP="00A57A39">
            <w:pPr>
              <w:jc w:val="center"/>
              <w:rPr>
                <w:rFonts w:ascii="Arial" w:hAnsi="Arial" w:cs="Arial"/>
              </w:rPr>
            </w:pPr>
          </w:p>
          <w:p w:rsidR="00A57A39" w:rsidRDefault="00A57A39" w:rsidP="00A57A39">
            <w:pPr>
              <w:jc w:val="center"/>
              <w:rPr>
                <w:rFonts w:ascii="Arial" w:hAnsi="Arial" w:cs="Arial"/>
              </w:rPr>
            </w:pPr>
            <w:r>
              <w:rPr>
                <w:rFonts w:ascii="Arial" w:hAnsi="Arial" w:cs="Arial"/>
              </w:rPr>
              <w:t>(C)</w:t>
            </w: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211EE0" w:rsidP="00A57A39">
            <w:pPr>
              <w:jc w:val="center"/>
              <w:rPr>
                <w:rFonts w:ascii="Arial" w:hAnsi="Arial" w:cs="Arial"/>
              </w:rPr>
            </w:pPr>
            <w:r>
              <w:rPr>
                <w:rFonts w:ascii="Arial" w:hAnsi="Arial" w:cs="Arial"/>
              </w:rPr>
              <w:t>(C)</w:t>
            </w:r>
          </w:p>
          <w:p w:rsidR="00A57A39" w:rsidRDefault="00A57A39" w:rsidP="00A57A39">
            <w:pPr>
              <w:jc w:val="center"/>
              <w:rPr>
                <w:rFonts w:ascii="Arial" w:hAnsi="Arial" w:cs="Arial"/>
              </w:rPr>
            </w:pPr>
            <w:r>
              <w:rPr>
                <w:rFonts w:ascii="Arial" w:hAnsi="Arial" w:cs="Arial"/>
              </w:rPr>
              <w:t>(C)</w:t>
            </w: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A57A39" w:rsidRDefault="00A57A39" w:rsidP="00A57A39">
            <w:pPr>
              <w:jc w:val="center"/>
              <w:rPr>
                <w:rFonts w:ascii="Arial" w:hAnsi="Arial" w:cs="Arial"/>
              </w:rPr>
            </w:pPr>
          </w:p>
          <w:p w:rsidR="004A564A" w:rsidRDefault="004A564A" w:rsidP="00A57A39">
            <w:pPr>
              <w:jc w:val="center"/>
              <w:rPr>
                <w:rFonts w:ascii="Arial" w:hAnsi="Arial" w:cs="Arial"/>
              </w:rPr>
            </w:pPr>
          </w:p>
          <w:p w:rsidR="004A564A" w:rsidRDefault="004A564A" w:rsidP="00A57A39">
            <w:pPr>
              <w:jc w:val="center"/>
              <w:rPr>
                <w:rFonts w:ascii="Arial" w:hAnsi="Arial" w:cs="Arial"/>
              </w:rPr>
            </w:pPr>
          </w:p>
          <w:p w:rsidR="004A564A" w:rsidRDefault="004A564A" w:rsidP="00A57A39">
            <w:pPr>
              <w:jc w:val="center"/>
              <w:rPr>
                <w:rFonts w:ascii="Arial" w:hAnsi="Arial" w:cs="Arial"/>
              </w:rPr>
            </w:pPr>
          </w:p>
          <w:p w:rsidR="004A564A" w:rsidRDefault="004A564A" w:rsidP="00A57A39">
            <w:pPr>
              <w:jc w:val="center"/>
              <w:rPr>
                <w:rFonts w:ascii="Arial" w:hAnsi="Arial" w:cs="Arial"/>
              </w:rPr>
            </w:pPr>
          </w:p>
          <w:p w:rsidR="004A564A" w:rsidRDefault="004A564A" w:rsidP="00A57A39">
            <w:pPr>
              <w:jc w:val="center"/>
              <w:rPr>
                <w:rFonts w:ascii="Arial" w:hAnsi="Arial" w:cs="Arial"/>
              </w:rPr>
            </w:pPr>
          </w:p>
          <w:p w:rsidR="004A564A" w:rsidRPr="001E7AD6" w:rsidRDefault="004A564A" w:rsidP="00A57A39">
            <w:pPr>
              <w:jc w:val="center"/>
              <w:rPr>
                <w:rFonts w:ascii="Arial" w:hAnsi="Arial" w:cs="Arial"/>
              </w:rPr>
            </w:pPr>
            <w:r>
              <w:rPr>
                <w:rFonts w:ascii="Arial" w:hAnsi="Arial" w:cs="Arial"/>
              </w:rPr>
              <w:t>(T)</w:t>
            </w:r>
          </w:p>
        </w:tc>
      </w:tr>
    </w:tbl>
    <w:p w:rsidR="00A57A39" w:rsidRDefault="00A57A39" w:rsidP="00A57A39">
      <w:pPr>
        <w:tabs>
          <w:tab w:val="left" w:pos="0"/>
          <w:tab w:val="center" w:pos="4680"/>
          <w:tab w:val="right" w:pos="9270"/>
          <w:tab w:val="left" w:pos="12780"/>
        </w:tabs>
        <w:rPr>
          <w:rFonts w:ascii="Arial" w:hAnsi="Arial" w:cs="Arial"/>
        </w:rPr>
      </w:pPr>
    </w:p>
    <w:p w:rsidR="00141C91" w:rsidRPr="004B1F75" w:rsidRDefault="00141C91" w:rsidP="00141C91">
      <w:pPr>
        <w:tabs>
          <w:tab w:val="left" w:pos="0"/>
          <w:tab w:val="center" w:pos="4680"/>
          <w:tab w:val="right" w:pos="9270"/>
          <w:tab w:val="left" w:pos="12780"/>
        </w:tabs>
        <w:rPr>
          <w:rFonts w:ascii="Arial" w:hAnsi="Arial" w:cs="Arial"/>
        </w:rPr>
      </w:pPr>
      <w:r w:rsidRPr="004B1F75">
        <w:rPr>
          <w:rFonts w:ascii="Arial" w:hAnsi="Arial" w:cs="Arial"/>
        </w:rPr>
        <w:t>ISSUED:</w:t>
      </w:r>
      <w:r w:rsidRPr="004B1F75">
        <w:rPr>
          <w:rFonts w:ascii="Arial" w:hAnsi="Arial" w:cs="Arial"/>
          <w:spacing w:val="-2"/>
        </w:rPr>
        <w:t xml:space="preserve">  </w:t>
      </w:r>
      <w:r w:rsidR="007C410E">
        <w:rPr>
          <w:rFonts w:ascii="Arial" w:hAnsi="Arial" w:cs="Arial"/>
          <w:spacing w:val="-2"/>
        </w:rPr>
        <w:t>April 28, 2016</w:t>
      </w:r>
      <w:r w:rsidRPr="004B1F75">
        <w:rPr>
          <w:rFonts w:ascii="Arial" w:hAnsi="Arial" w:cs="Arial"/>
        </w:rPr>
        <w:tab/>
      </w:r>
      <w:r w:rsidRPr="004B1F75">
        <w:rPr>
          <w:rFonts w:ascii="Arial" w:hAnsi="Arial" w:cs="Arial"/>
        </w:rPr>
        <w:tab/>
        <w:t>EFFECTIVE:</w:t>
      </w:r>
      <w:r w:rsidRPr="004B1F75">
        <w:rPr>
          <w:rFonts w:ascii="Arial" w:hAnsi="Arial" w:cs="Arial"/>
          <w:spacing w:val="-2"/>
        </w:rPr>
        <w:t xml:space="preserve">  July </w:t>
      </w:r>
      <w:r>
        <w:rPr>
          <w:rFonts w:ascii="Arial" w:hAnsi="Arial" w:cs="Arial"/>
          <w:spacing w:val="-2"/>
        </w:rPr>
        <w:t>1</w:t>
      </w:r>
      <w:r w:rsidRPr="004B1F75">
        <w:rPr>
          <w:rFonts w:ascii="Arial" w:hAnsi="Arial" w:cs="Arial"/>
          <w:spacing w:val="-2"/>
        </w:rPr>
        <w:t>, 20</w:t>
      </w:r>
      <w:r>
        <w:rPr>
          <w:rFonts w:ascii="Arial" w:hAnsi="Arial" w:cs="Arial"/>
          <w:spacing w:val="-2"/>
        </w:rPr>
        <w:t>16</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r>
      <w:r w:rsidRPr="003A74F4">
        <w:rPr>
          <w:rFonts w:ascii="Arial" w:hAnsi="Arial" w:cs="Arial"/>
        </w:rPr>
        <w:t>Gary Kepley</w:t>
      </w:r>
    </w:p>
    <w:p w:rsidR="00141C91" w:rsidRPr="003A74F4" w:rsidRDefault="00141C91" w:rsidP="00141C91">
      <w:pPr>
        <w:tabs>
          <w:tab w:val="left" w:pos="0"/>
          <w:tab w:val="center" w:pos="4680"/>
          <w:tab w:val="right" w:pos="9360"/>
        </w:tabs>
        <w:ind w:right="720"/>
        <w:rPr>
          <w:rFonts w:ascii="Arial" w:hAnsi="Arial" w:cs="Arial"/>
          <w:spacing w:val="-2"/>
        </w:rPr>
      </w:pPr>
      <w:r w:rsidRPr="003A74F4">
        <w:rPr>
          <w:rFonts w:ascii="Arial" w:hAnsi="Arial" w:cs="Arial"/>
          <w:spacing w:val="-2"/>
        </w:rPr>
        <w:tab/>
        <w:t xml:space="preserve">Director - Regulatory Operations </w:t>
      </w:r>
    </w:p>
    <w:p w:rsidR="00141C91" w:rsidRDefault="00141C91" w:rsidP="00141C91">
      <w:pPr>
        <w:spacing w:line="240" w:lineRule="exact"/>
        <w:rPr>
          <w:rFonts w:ascii="Arial" w:hAnsi="Arial" w:cs="Arial"/>
        </w:rPr>
      </w:pPr>
      <w:r>
        <w:rPr>
          <w:rFonts w:ascii="Arial" w:hAnsi="Arial" w:cs="Arial"/>
          <w:color w:val="808080"/>
          <w:spacing w:val="-1"/>
          <w:sz w:val="16"/>
          <w:szCs w:val="16"/>
        </w:rPr>
        <w:t>16-01</w:t>
      </w:r>
      <w:r w:rsidRPr="00C805C9">
        <w:rPr>
          <w:rFonts w:ascii="Arial" w:hAnsi="Arial" w:cs="Arial"/>
          <w:color w:val="808080"/>
          <w:spacing w:val="-1"/>
          <w:sz w:val="16"/>
          <w:szCs w:val="16"/>
        </w:rPr>
        <w:t>A</w:t>
      </w:r>
      <w:r>
        <w:rPr>
          <w:rFonts w:ascii="Arial" w:hAnsi="Arial" w:cs="Arial"/>
          <w:spacing w:val="-2"/>
        </w:rPr>
        <w:t xml:space="preserve">                              </w:t>
      </w:r>
      <w:r>
        <w:rPr>
          <w:rFonts w:ascii="Arial" w:hAnsi="Arial" w:cs="Arial"/>
          <w:spacing w:val="-2"/>
        </w:rPr>
        <w:tab/>
        <w:t xml:space="preserve">                            New Century</w:t>
      </w:r>
      <w:r w:rsidRPr="003A74F4">
        <w:rPr>
          <w:rFonts w:ascii="Arial" w:hAnsi="Arial" w:cs="Arial"/>
          <w:spacing w:val="-2"/>
        </w:rPr>
        <w:t>, Kansas</w:t>
      </w:r>
      <w:r>
        <w:rPr>
          <w:rFonts w:ascii="Arial" w:hAnsi="Arial" w:cs="Arial"/>
        </w:rPr>
        <w:t xml:space="preserve"> </w:t>
      </w:r>
    </w:p>
    <w:sectPr w:rsidR="00141C91" w:rsidSect="00CC607A">
      <w:pgSz w:w="12240" w:h="15840" w:code="1"/>
      <w:pgMar w:top="634" w:right="1800" w:bottom="45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B4D118"/>
    <w:lvl w:ilvl="0">
      <w:start w:val="1"/>
      <w:numFmt w:val="decimal"/>
      <w:lvlText w:val="%1."/>
      <w:lvlJc w:val="left"/>
      <w:pPr>
        <w:tabs>
          <w:tab w:val="num" w:pos="1800"/>
        </w:tabs>
        <w:ind w:left="1800" w:hanging="360"/>
      </w:pPr>
    </w:lvl>
  </w:abstractNum>
  <w:abstractNum w:abstractNumId="1">
    <w:nsid w:val="FFFFFF7D"/>
    <w:multiLevelType w:val="singleLevel"/>
    <w:tmpl w:val="B918692C"/>
    <w:lvl w:ilvl="0">
      <w:start w:val="1"/>
      <w:numFmt w:val="decimal"/>
      <w:lvlText w:val="%1."/>
      <w:lvlJc w:val="left"/>
      <w:pPr>
        <w:tabs>
          <w:tab w:val="num" w:pos="1440"/>
        </w:tabs>
        <w:ind w:left="1440" w:hanging="360"/>
      </w:pPr>
    </w:lvl>
  </w:abstractNum>
  <w:abstractNum w:abstractNumId="2">
    <w:nsid w:val="FFFFFF7E"/>
    <w:multiLevelType w:val="singleLevel"/>
    <w:tmpl w:val="F1B2E4BC"/>
    <w:lvl w:ilvl="0">
      <w:start w:val="1"/>
      <w:numFmt w:val="decimal"/>
      <w:lvlText w:val="%1."/>
      <w:lvlJc w:val="left"/>
      <w:pPr>
        <w:tabs>
          <w:tab w:val="num" w:pos="1080"/>
        </w:tabs>
        <w:ind w:left="1080" w:hanging="360"/>
      </w:pPr>
    </w:lvl>
  </w:abstractNum>
  <w:abstractNum w:abstractNumId="3">
    <w:nsid w:val="FFFFFF7F"/>
    <w:multiLevelType w:val="singleLevel"/>
    <w:tmpl w:val="7CD44E4A"/>
    <w:lvl w:ilvl="0">
      <w:start w:val="1"/>
      <w:numFmt w:val="decimal"/>
      <w:lvlText w:val="%1."/>
      <w:lvlJc w:val="left"/>
      <w:pPr>
        <w:tabs>
          <w:tab w:val="num" w:pos="720"/>
        </w:tabs>
        <w:ind w:left="720" w:hanging="360"/>
      </w:pPr>
    </w:lvl>
  </w:abstractNum>
  <w:abstractNum w:abstractNumId="4">
    <w:nsid w:val="FFFFFF80"/>
    <w:multiLevelType w:val="singleLevel"/>
    <w:tmpl w:val="2DF69F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98EC6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5A5F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AEB8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2EADD7C"/>
    <w:lvl w:ilvl="0">
      <w:start w:val="1"/>
      <w:numFmt w:val="decimal"/>
      <w:lvlText w:val="%1."/>
      <w:lvlJc w:val="left"/>
      <w:pPr>
        <w:tabs>
          <w:tab w:val="num" w:pos="360"/>
        </w:tabs>
        <w:ind w:left="360" w:hanging="360"/>
      </w:pPr>
    </w:lvl>
  </w:abstractNum>
  <w:abstractNum w:abstractNumId="9">
    <w:nsid w:val="FFFFFF89"/>
    <w:multiLevelType w:val="singleLevel"/>
    <w:tmpl w:val="2DF68E7A"/>
    <w:lvl w:ilvl="0">
      <w:start w:val="1"/>
      <w:numFmt w:val="bullet"/>
      <w:lvlText w:val=""/>
      <w:lvlJc w:val="left"/>
      <w:pPr>
        <w:tabs>
          <w:tab w:val="num" w:pos="360"/>
        </w:tabs>
        <w:ind w:left="360" w:hanging="360"/>
      </w:pPr>
      <w:rPr>
        <w:rFonts w:ascii="Symbol" w:hAnsi="Symbol" w:hint="default"/>
      </w:rPr>
    </w:lvl>
  </w:abstractNum>
  <w:abstractNum w:abstractNumId="10">
    <w:nsid w:val="1AF32023"/>
    <w:multiLevelType w:val="hybridMultilevel"/>
    <w:tmpl w:val="3E48BB74"/>
    <w:lvl w:ilvl="0" w:tplc="10084B8A">
      <w:start w:val="14"/>
      <w:numFmt w:val="bullet"/>
      <w:lvlText w:val=""/>
      <w:lvlJc w:val="left"/>
      <w:pPr>
        <w:ind w:left="1440" w:hanging="360"/>
      </w:pPr>
      <w:rPr>
        <w:rFonts w:ascii="Symbol" w:eastAsia="Calibri" w:hAnsi="Symbol" w:cs="Arial" w:hint="default"/>
        <w:sz w:val="1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9D34ED1"/>
    <w:multiLevelType w:val="hybridMultilevel"/>
    <w:tmpl w:val="E45C4AD6"/>
    <w:lvl w:ilvl="0" w:tplc="4706027E">
      <w:start w:val="14"/>
      <w:numFmt w:val="bullet"/>
      <w:lvlText w:val=""/>
      <w:lvlJc w:val="left"/>
      <w:pPr>
        <w:ind w:left="1080" w:hanging="360"/>
      </w:pPr>
      <w:rPr>
        <w:rFonts w:ascii="Symbol" w:eastAsia="Calibri" w:hAnsi="Symbol" w:cs="Arial" w:hint="default"/>
        <w:sz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stylePaneFormatFilter w:val="0004"/>
  <w:defaultTabStop w:val="720"/>
  <w:characterSpacingControl w:val="doNotCompress"/>
  <w:compat/>
  <w:rsids>
    <w:rsidRoot w:val="00641C8E"/>
    <w:rsid w:val="00000008"/>
    <w:rsid w:val="000000D5"/>
    <w:rsid w:val="000002EF"/>
    <w:rsid w:val="0000090D"/>
    <w:rsid w:val="00001005"/>
    <w:rsid w:val="00001387"/>
    <w:rsid w:val="000019BC"/>
    <w:rsid w:val="00001EB2"/>
    <w:rsid w:val="0000218D"/>
    <w:rsid w:val="00002855"/>
    <w:rsid w:val="00002C6F"/>
    <w:rsid w:val="00003213"/>
    <w:rsid w:val="00003318"/>
    <w:rsid w:val="000047CF"/>
    <w:rsid w:val="00004CF7"/>
    <w:rsid w:val="00004D42"/>
    <w:rsid w:val="00004FE4"/>
    <w:rsid w:val="000050F2"/>
    <w:rsid w:val="00005657"/>
    <w:rsid w:val="000059A0"/>
    <w:rsid w:val="00005E8A"/>
    <w:rsid w:val="00006363"/>
    <w:rsid w:val="0000651A"/>
    <w:rsid w:val="00007174"/>
    <w:rsid w:val="000072F7"/>
    <w:rsid w:val="0000793E"/>
    <w:rsid w:val="00010868"/>
    <w:rsid w:val="0001099B"/>
    <w:rsid w:val="00010BDD"/>
    <w:rsid w:val="00010D12"/>
    <w:rsid w:val="00010E79"/>
    <w:rsid w:val="000112CA"/>
    <w:rsid w:val="00011414"/>
    <w:rsid w:val="0001176C"/>
    <w:rsid w:val="000118E0"/>
    <w:rsid w:val="0001207D"/>
    <w:rsid w:val="00012134"/>
    <w:rsid w:val="00012AE9"/>
    <w:rsid w:val="00012C36"/>
    <w:rsid w:val="000134A8"/>
    <w:rsid w:val="000134DA"/>
    <w:rsid w:val="00014022"/>
    <w:rsid w:val="00014233"/>
    <w:rsid w:val="00014A33"/>
    <w:rsid w:val="00014E1F"/>
    <w:rsid w:val="00014F16"/>
    <w:rsid w:val="000151EE"/>
    <w:rsid w:val="0001531C"/>
    <w:rsid w:val="00015379"/>
    <w:rsid w:val="000154FC"/>
    <w:rsid w:val="00015D9A"/>
    <w:rsid w:val="00015F7F"/>
    <w:rsid w:val="00015FF8"/>
    <w:rsid w:val="0001660C"/>
    <w:rsid w:val="00017861"/>
    <w:rsid w:val="00017A46"/>
    <w:rsid w:val="00017ADB"/>
    <w:rsid w:val="00017C44"/>
    <w:rsid w:val="0002009D"/>
    <w:rsid w:val="000203B6"/>
    <w:rsid w:val="000205A6"/>
    <w:rsid w:val="00020A2D"/>
    <w:rsid w:val="00020AF3"/>
    <w:rsid w:val="00021589"/>
    <w:rsid w:val="00021D75"/>
    <w:rsid w:val="00022711"/>
    <w:rsid w:val="00022805"/>
    <w:rsid w:val="00022807"/>
    <w:rsid w:val="000228B6"/>
    <w:rsid w:val="00022A43"/>
    <w:rsid w:val="00023043"/>
    <w:rsid w:val="00024379"/>
    <w:rsid w:val="000246BD"/>
    <w:rsid w:val="00024ABE"/>
    <w:rsid w:val="00024AF7"/>
    <w:rsid w:val="00024B50"/>
    <w:rsid w:val="00024B66"/>
    <w:rsid w:val="00024DAF"/>
    <w:rsid w:val="00025BB3"/>
    <w:rsid w:val="000261DF"/>
    <w:rsid w:val="00026415"/>
    <w:rsid w:val="00026A78"/>
    <w:rsid w:val="00026AF2"/>
    <w:rsid w:val="00026BAB"/>
    <w:rsid w:val="00026FB1"/>
    <w:rsid w:val="00027BD6"/>
    <w:rsid w:val="000301DE"/>
    <w:rsid w:val="000302E3"/>
    <w:rsid w:val="0003037B"/>
    <w:rsid w:val="00030605"/>
    <w:rsid w:val="00030E9A"/>
    <w:rsid w:val="000323FD"/>
    <w:rsid w:val="00032835"/>
    <w:rsid w:val="00032C71"/>
    <w:rsid w:val="0003349F"/>
    <w:rsid w:val="00033683"/>
    <w:rsid w:val="00033F04"/>
    <w:rsid w:val="000341BA"/>
    <w:rsid w:val="0003439F"/>
    <w:rsid w:val="00035405"/>
    <w:rsid w:val="00035609"/>
    <w:rsid w:val="00035FD7"/>
    <w:rsid w:val="000365FC"/>
    <w:rsid w:val="0003666B"/>
    <w:rsid w:val="00036DA2"/>
    <w:rsid w:val="00036F9B"/>
    <w:rsid w:val="00037BAB"/>
    <w:rsid w:val="0004034A"/>
    <w:rsid w:val="000408D5"/>
    <w:rsid w:val="00040EA9"/>
    <w:rsid w:val="00041617"/>
    <w:rsid w:val="00041D69"/>
    <w:rsid w:val="0004293A"/>
    <w:rsid w:val="00043469"/>
    <w:rsid w:val="00043E23"/>
    <w:rsid w:val="00044576"/>
    <w:rsid w:val="000448CD"/>
    <w:rsid w:val="0004495E"/>
    <w:rsid w:val="00044F0C"/>
    <w:rsid w:val="00045426"/>
    <w:rsid w:val="000457F0"/>
    <w:rsid w:val="00045C16"/>
    <w:rsid w:val="00045D84"/>
    <w:rsid w:val="0004608D"/>
    <w:rsid w:val="00046B95"/>
    <w:rsid w:val="0004707A"/>
    <w:rsid w:val="000475CB"/>
    <w:rsid w:val="00050F59"/>
    <w:rsid w:val="00051003"/>
    <w:rsid w:val="000511D3"/>
    <w:rsid w:val="00051364"/>
    <w:rsid w:val="00051613"/>
    <w:rsid w:val="000517F5"/>
    <w:rsid w:val="0005292D"/>
    <w:rsid w:val="00052A9D"/>
    <w:rsid w:val="00052E33"/>
    <w:rsid w:val="00053A02"/>
    <w:rsid w:val="00053C95"/>
    <w:rsid w:val="0005499F"/>
    <w:rsid w:val="00054F9D"/>
    <w:rsid w:val="000557CF"/>
    <w:rsid w:val="0005652E"/>
    <w:rsid w:val="00056B6D"/>
    <w:rsid w:val="0005713D"/>
    <w:rsid w:val="000576A7"/>
    <w:rsid w:val="00057EC2"/>
    <w:rsid w:val="000600B8"/>
    <w:rsid w:val="000604FF"/>
    <w:rsid w:val="000605D0"/>
    <w:rsid w:val="00060963"/>
    <w:rsid w:val="00060C7B"/>
    <w:rsid w:val="00061235"/>
    <w:rsid w:val="000615AF"/>
    <w:rsid w:val="00061638"/>
    <w:rsid w:val="00061D6F"/>
    <w:rsid w:val="00061EFF"/>
    <w:rsid w:val="000622CF"/>
    <w:rsid w:val="0006253F"/>
    <w:rsid w:val="000636EF"/>
    <w:rsid w:val="00064156"/>
    <w:rsid w:val="000641A1"/>
    <w:rsid w:val="0006436E"/>
    <w:rsid w:val="000646D8"/>
    <w:rsid w:val="0006518E"/>
    <w:rsid w:val="000654F0"/>
    <w:rsid w:val="0006554D"/>
    <w:rsid w:val="000655A7"/>
    <w:rsid w:val="00065B5E"/>
    <w:rsid w:val="0006646E"/>
    <w:rsid w:val="00066A7D"/>
    <w:rsid w:val="00067115"/>
    <w:rsid w:val="00067736"/>
    <w:rsid w:val="00067E9E"/>
    <w:rsid w:val="0007021C"/>
    <w:rsid w:val="00070494"/>
    <w:rsid w:val="00070A33"/>
    <w:rsid w:val="00070FB5"/>
    <w:rsid w:val="0007155B"/>
    <w:rsid w:val="00071C03"/>
    <w:rsid w:val="00072472"/>
    <w:rsid w:val="00072E96"/>
    <w:rsid w:val="00073019"/>
    <w:rsid w:val="00073128"/>
    <w:rsid w:val="00073C8C"/>
    <w:rsid w:val="00073D2F"/>
    <w:rsid w:val="00074224"/>
    <w:rsid w:val="000744DB"/>
    <w:rsid w:val="00074789"/>
    <w:rsid w:val="00075CBB"/>
    <w:rsid w:val="00075F8F"/>
    <w:rsid w:val="00075FBD"/>
    <w:rsid w:val="0007605D"/>
    <w:rsid w:val="00076894"/>
    <w:rsid w:val="000769EB"/>
    <w:rsid w:val="00077054"/>
    <w:rsid w:val="00077365"/>
    <w:rsid w:val="0007795E"/>
    <w:rsid w:val="00077BA6"/>
    <w:rsid w:val="00077EB5"/>
    <w:rsid w:val="000802CC"/>
    <w:rsid w:val="00080488"/>
    <w:rsid w:val="00080730"/>
    <w:rsid w:val="00080B01"/>
    <w:rsid w:val="00081358"/>
    <w:rsid w:val="000814D9"/>
    <w:rsid w:val="0008160C"/>
    <w:rsid w:val="00082555"/>
    <w:rsid w:val="00083611"/>
    <w:rsid w:val="00083691"/>
    <w:rsid w:val="000839E4"/>
    <w:rsid w:val="00083ADF"/>
    <w:rsid w:val="00084409"/>
    <w:rsid w:val="00084A56"/>
    <w:rsid w:val="00084FE2"/>
    <w:rsid w:val="000851E9"/>
    <w:rsid w:val="00085D8D"/>
    <w:rsid w:val="00086337"/>
    <w:rsid w:val="00086C33"/>
    <w:rsid w:val="00086F82"/>
    <w:rsid w:val="000874A9"/>
    <w:rsid w:val="00087B7C"/>
    <w:rsid w:val="00087BF8"/>
    <w:rsid w:val="00087BFA"/>
    <w:rsid w:val="00087E6C"/>
    <w:rsid w:val="00090124"/>
    <w:rsid w:val="000901AF"/>
    <w:rsid w:val="0009057E"/>
    <w:rsid w:val="00090B66"/>
    <w:rsid w:val="000910CD"/>
    <w:rsid w:val="0009188C"/>
    <w:rsid w:val="0009243B"/>
    <w:rsid w:val="00092906"/>
    <w:rsid w:val="00092C71"/>
    <w:rsid w:val="00092CF4"/>
    <w:rsid w:val="00093139"/>
    <w:rsid w:val="00093883"/>
    <w:rsid w:val="00094091"/>
    <w:rsid w:val="00094593"/>
    <w:rsid w:val="00095040"/>
    <w:rsid w:val="000954AB"/>
    <w:rsid w:val="000957B1"/>
    <w:rsid w:val="00096BFB"/>
    <w:rsid w:val="00097085"/>
    <w:rsid w:val="00097290"/>
    <w:rsid w:val="000972A9"/>
    <w:rsid w:val="000978AA"/>
    <w:rsid w:val="000A0B01"/>
    <w:rsid w:val="000A0C07"/>
    <w:rsid w:val="000A0F48"/>
    <w:rsid w:val="000A18B8"/>
    <w:rsid w:val="000A1B14"/>
    <w:rsid w:val="000A1C42"/>
    <w:rsid w:val="000A1E69"/>
    <w:rsid w:val="000A2D3B"/>
    <w:rsid w:val="000A2FC7"/>
    <w:rsid w:val="000A32F2"/>
    <w:rsid w:val="000A3A2F"/>
    <w:rsid w:val="000A3D5B"/>
    <w:rsid w:val="000A4751"/>
    <w:rsid w:val="000A4910"/>
    <w:rsid w:val="000A492C"/>
    <w:rsid w:val="000A4D1D"/>
    <w:rsid w:val="000A5618"/>
    <w:rsid w:val="000A56D4"/>
    <w:rsid w:val="000A598A"/>
    <w:rsid w:val="000A5CAD"/>
    <w:rsid w:val="000A5E94"/>
    <w:rsid w:val="000A68CB"/>
    <w:rsid w:val="000A6B13"/>
    <w:rsid w:val="000A7B2C"/>
    <w:rsid w:val="000A7C3C"/>
    <w:rsid w:val="000B041F"/>
    <w:rsid w:val="000B05BB"/>
    <w:rsid w:val="000B0718"/>
    <w:rsid w:val="000B113C"/>
    <w:rsid w:val="000B1F6E"/>
    <w:rsid w:val="000B253F"/>
    <w:rsid w:val="000B255A"/>
    <w:rsid w:val="000B29B1"/>
    <w:rsid w:val="000B2C6A"/>
    <w:rsid w:val="000B30C0"/>
    <w:rsid w:val="000B4758"/>
    <w:rsid w:val="000B48E0"/>
    <w:rsid w:val="000B4EE5"/>
    <w:rsid w:val="000B4F58"/>
    <w:rsid w:val="000B5195"/>
    <w:rsid w:val="000B58D8"/>
    <w:rsid w:val="000B614A"/>
    <w:rsid w:val="000B7710"/>
    <w:rsid w:val="000B7B86"/>
    <w:rsid w:val="000B7F11"/>
    <w:rsid w:val="000C03F7"/>
    <w:rsid w:val="000C03FF"/>
    <w:rsid w:val="000C0825"/>
    <w:rsid w:val="000C0EFE"/>
    <w:rsid w:val="000C1220"/>
    <w:rsid w:val="000C125C"/>
    <w:rsid w:val="000C1A05"/>
    <w:rsid w:val="000C1AC8"/>
    <w:rsid w:val="000C1C17"/>
    <w:rsid w:val="000C1CFF"/>
    <w:rsid w:val="000C1D6F"/>
    <w:rsid w:val="000C2040"/>
    <w:rsid w:val="000C212E"/>
    <w:rsid w:val="000C22D6"/>
    <w:rsid w:val="000C24A8"/>
    <w:rsid w:val="000C2789"/>
    <w:rsid w:val="000C2CF9"/>
    <w:rsid w:val="000C2FAB"/>
    <w:rsid w:val="000C3B85"/>
    <w:rsid w:val="000C4408"/>
    <w:rsid w:val="000C5096"/>
    <w:rsid w:val="000C59EC"/>
    <w:rsid w:val="000C5F22"/>
    <w:rsid w:val="000C69B2"/>
    <w:rsid w:val="000C71F8"/>
    <w:rsid w:val="000C7C34"/>
    <w:rsid w:val="000C7D03"/>
    <w:rsid w:val="000C7EE1"/>
    <w:rsid w:val="000D04ED"/>
    <w:rsid w:val="000D0918"/>
    <w:rsid w:val="000D0A31"/>
    <w:rsid w:val="000D0A79"/>
    <w:rsid w:val="000D0B28"/>
    <w:rsid w:val="000D0B64"/>
    <w:rsid w:val="000D0ED9"/>
    <w:rsid w:val="000D1148"/>
    <w:rsid w:val="000D13DC"/>
    <w:rsid w:val="000D1530"/>
    <w:rsid w:val="000D1A95"/>
    <w:rsid w:val="000D1AB6"/>
    <w:rsid w:val="000D1C0A"/>
    <w:rsid w:val="000D1D31"/>
    <w:rsid w:val="000D21DB"/>
    <w:rsid w:val="000D27B9"/>
    <w:rsid w:val="000D2A18"/>
    <w:rsid w:val="000D2B38"/>
    <w:rsid w:val="000D2E2F"/>
    <w:rsid w:val="000D3168"/>
    <w:rsid w:val="000D3CD6"/>
    <w:rsid w:val="000D4315"/>
    <w:rsid w:val="000D4790"/>
    <w:rsid w:val="000D4B7C"/>
    <w:rsid w:val="000D4D14"/>
    <w:rsid w:val="000D4EA6"/>
    <w:rsid w:val="000D534A"/>
    <w:rsid w:val="000D5A69"/>
    <w:rsid w:val="000D6EEE"/>
    <w:rsid w:val="000D7077"/>
    <w:rsid w:val="000D7133"/>
    <w:rsid w:val="000D7406"/>
    <w:rsid w:val="000D7DA9"/>
    <w:rsid w:val="000D7E86"/>
    <w:rsid w:val="000E01AD"/>
    <w:rsid w:val="000E053F"/>
    <w:rsid w:val="000E0660"/>
    <w:rsid w:val="000E0DDB"/>
    <w:rsid w:val="000E1263"/>
    <w:rsid w:val="000E16F7"/>
    <w:rsid w:val="000E1B2D"/>
    <w:rsid w:val="000E1C34"/>
    <w:rsid w:val="000E1F63"/>
    <w:rsid w:val="000E25C3"/>
    <w:rsid w:val="000E2847"/>
    <w:rsid w:val="000E2A66"/>
    <w:rsid w:val="000E3643"/>
    <w:rsid w:val="000E36EF"/>
    <w:rsid w:val="000E393F"/>
    <w:rsid w:val="000E3DE1"/>
    <w:rsid w:val="000E43F9"/>
    <w:rsid w:val="000E44AB"/>
    <w:rsid w:val="000E47B1"/>
    <w:rsid w:val="000E4BF4"/>
    <w:rsid w:val="000E4DEF"/>
    <w:rsid w:val="000E54EA"/>
    <w:rsid w:val="000E5A87"/>
    <w:rsid w:val="000E5BF8"/>
    <w:rsid w:val="000E5C23"/>
    <w:rsid w:val="000E5EE5"/>
    <w:rsid w:val="000E6358"/>
    <w:rsid w:val="000E70FA"/>
    <w:rsid w:val="000E71BC"/>
    <w:rsid w:val="000E786F"/>
    <w:rsid w:val="000E791A"/>
    <w:rsid w:val="000E7A9E"/>
    <w:rsid w:val="000F001E"/>
    <w:rsid w:val="000F0053"/>
    <w:rsid w:val="000F050F"/>
    <w:rsid w:val="000F083D"/>
    <w:rsid w:val="000F0B8C"/>
    <w:rsid w:val="000F0F94"/>
    <w:rsid w:val="000F1DBD"/>
    <w:rsid w:val="000F26CD"/>
    <w:rsid w:val="000F3457"/>
    <w:rsid w:val="000F37A9"/>
    <w:rsid w:val="000F4F31"/>
    <w:rsid w:val="000F508C"/>
    <w:rsid w:val="000F5399"/>
    <w:rsid w:val="000F5638"/>
    <w:rsid w:val="000F6068"/>
    <w:rsid w:val="000F6581"/>
    <w:rsid w:val="000F776A"/>
    <w:rsid w:val="000F7909"/>
    <w:rsid w:val="000F7B88"/>
    <w:rsid w:val="0010027B"/>
    <w:rsid w:val="00100793"/>
    <w:rsid w:val="00100C18"/>
    <w:rsid w:val="0010180B"/>
    <w:rsid w:val="001020A0"/>
    <w:rsid w:val="00102697"/>
    <w:rsid w:val="00102815"/>
    <w:rsid w:val="00102BF9"/>
    <w:rsid w:val="00102D78"/>
    <w:rsid w:val="00102DE4"/>
    <w:rsid w:val="00103B1C"/>
    <w:rsid w:val="00103B41"/>
    <w:rsid w:val="001044D3"/>
    <w:rsid w:val="001051B6"/>
    <w:rsid w:val="00105367"/>
    <w:rsid w:val="00105795"/>
    <w:rsid w:val="00105853"/>
    <w:rsid w:val="00105921"/>
    <w:rsid w:val="001061AE"/>
    <w:rsid w:val="00106BE2"/>
    <w:rsid w:val="00106D27"/>
    <w:rsid w:val="00106EE8"/>
    <w:rsid w:val="0010747B"/>
    <w:rsid w:val="00107FAB"/>
    <w:rsid w:val="00110129"/>
    <w:rsid w:val="0011013B"/>
    <w:rsid w:val="00110327"/>
    <w:rsid w:val="00110667"/>
    <w:rsid w:val="00110A73"/>
    <w:rsid w:val="00110FE2"/>
    <w:rsid w:val="001112AD"/>
    <w:rsid w:val="00111C95"/>
    <w:rsid w:val="00111E6F"/>
    <w:rsid w:val="00112E0D"/>
    <w:rsid w:val="001134B4"/>
    <w:rsid w:val="00114512"/>
    <w:rsid w:val="001147B0"/>
    <w:rsid w:val="00114841"/>
    <w:rsid w:val="00114A7A"/>
    <w:rsid w:val="00114BD7"/>
    <w:rsid w:val="00114BF9"/>
    <w:rsid w:val="00114CE2"/>
    <w:rsid w:val="00115680"/>
    <w:rsid w:val="001156D5"/>
    <w:rsid w:val="00115A97"/>
    <w:rsid w:val="00115D66"/>
    <w:rsid w:val="00115F43"/>
    <w:rsid w:val="001160A8"/>
    <w:rsid w:val="001162D0"/>
    <w:rsid w:val="001165BF"/>
    <w:rsid w:val="00116AA1"/>
    <w:rsid w:val="001175BF"/>
    <w:rsid w:val="00117B4C"/>
    <w:rsid w:val="00117E64"/>
    <w:rsid w:val="00117F49"/>
    <w:rsid w:val="001200A5"/>
    <w:rsid w:val="0012010C"/>
    <w:rsid w:val="00120389"/>
    <w:rsid w:val="001203C6"/>
    <w:rsid w:val="0012059E"/>
    <w:rsid w:val="001207C3"/>
    <w:rsid w:val="00120D83"/>
    <w:rsid w:val="00120DF8"/>
    <w:rsid w:val="00120F1C"/>
    <w:rsid w:val="00121406"/>
    <w:rsid w:val="00121A74"/>
    <w:rsid w:val="00121D9B"/>
    <w:rsid w:val="0012207A"/>
    <w:rsid w:val="001223A2"/>
    <w:rsid w:val="001224EC"/>
    <w:rsid w:val="001228AE"/>
    <w:rsid w:val="0012296A"/>
    <w:rsid w:val="00122B05"/>
    <w:rsid w:val="00122B22"/>
    <w:rsid w:val="00122F1E"/>
    <w:rsid w:val="001232FC"/>
    <w:rsid w:val="001233FF"/>
    <w:rsid w:val="0012342C"/>
    <w:rsid w:val="00123487"/>
    <w:rsid w:val="00123779"/>
    <w:rsid w:val="00123C19"/>
    <w:rsid w:val="00123DA1"/>
    <w:rsid w:val="00124111"/>
    <w:rsid w:val="00124B2F"/>
    <w:rsid w:val="00124E49"/>
    <w:rsid w:val="001252B5"/>
    <w:rsid w:val="0012560A"/>
    <w:rsid w:val="001259F7"/>
    <w:rsid w:val="00125A1A"/>
    <w:rsid w:val="00126923"/>
    <w:rsid w:val="00126B84"/>
    <w:rsid w:val="00126F21"/>
    <w:rsid w:val="001270E9"/>
    <w:rsid w:val="001271B7"/>
    <w:rsid w:val="001273A1"/>
    <w:rsid w:val="001273DB"/>
    <w:rsid w:val="00127614"/>
    <w:rsid w:val="001278ED"/>
    <w:rsid w:val="001279C2"/>
    <w:rsid w:val="00127F51"/>
    <w:rsid w:val="001300FB"/>
    <w:rsid w:val="00130211"/>
    <w:rsid w:val="00131210"/>
    <w:rsid w:val="00131419"/>
    <w:rsid w:val="0013146E"/>
    <w:rsid w:val="001317E1"/>
    <w:rsid w:val="001317F6"/>
    <w:rsid w:val="00131CB6"/>
    <w:rsid w:val="00131EDA"/>
    <w:rsid w:val="0013236A"/>
    <w:rsid w:val="00132419"/>
    <w:rsid w:val="001328FE"/>
    <w:rsid w:val="00132F62"/>
    <w:rsid w:val="001337B8"/>
    <w:rsid w:val="0013492E"/>
    <w:rsid w:val="00134A64"/>
    <w:rsid w:val="00134E84"/>
    <w:rsid w:val="00135D5E"/>
    <w:rsid w:val="00135FA6"/>
    <w:rsid w:val="00136139"/>
    <w:rsid w:val="00136BBF"/>
    <w:rsid w:val="00137101"/>
    <w:rsid w:val="00137B45"/>
    <w:rsid w:val="001400B4"/>
    <w:rsid w:val="001407A0"/>
    <w:rsid w:val="001410F7"/>
    <w:rsid w:val="00141415"/>
    <w:rsid w:val="0014146B"/>
    <w:rsid w:val="001415EE"/>
    <w:rsid w:val="001417AF"/>
    <w:rsid w:val="00141C91"/>
    <w:rsid w:val="00142005"/>
    <w:rsid w:val="00142237"/>
    <w:rsid w:val="001427B3"/>
    <w:rsid w:val="00142CFB"/>
    <w:rsid w:val="00142DA4"/>
    <w:rsid w:val="0014302D"/>
    <w:rsid w:val="0014322E"/>
    <w:rsid w:val="00143997"/>
    <w:rsid w:val="00143D1A"/>
    <w:rsid w:val="00144D61"/>
    <w:rsid w:val="001455F5"/>
    <w:rsid w:val="00145926"/>
    <w:rsid w:val="00146154"/>
    <w:rsid w:val="00146264"/>
    <w:rsid w:val="0014648A"/>
    <w:rsid w:val="00146CDD"/>
    <w:rsid w:val="00146D49"/>
    <w:rsid w:val="00147D62"/>
    <w:rsid w:val="00150156"/>
    <w:rsid w:val="00150BA4"/>
    <w:rsid w:val="00150DB8"/>
    <w:rsid w:val="00151DAE"/>
    <w:rsid w:val="00152019"/>
    <w:rsid w:val="001524EA"/>
    <w:rsid w:val="00152A42"/>
    <w:rsid w:val="00152BBE"/>
    <w:rsid w:val="00152F9F"/>
    <w:rsid w:val="0015304E"/>
    <w:rsid w:val="001538B0"/>
    <w:rsid w:val="001539E6"/>
    <w:rsid w:val="0015425D"/>
    <w:rsid w:val="00155578"/>
    <w:rsid w:val="001557A8"/>
    <w:rsid w:val="00155D5E"/>
    <w:rsid w:val="00155DC2"/>
    <w:rsid w:val="001560E4"/>
    <w:rsid w:val="001562EE"/>
    <w:rsid w:val="00156B16"/>
    <w:rsid w:val="00156BC2"/>
    <w:rsid w:val="00157685"/>
    <w:rsid w:val="00157918"/>
    <w:rsid w:val="001579E5"/>
    <w:rsid w:val="00157A67"/>
    <w:rsid w:val="00157E5B"/>
    <w:rsid w:val="001600E8"/>
    <w:rsid w:val="0016040F"/>
    <w:rsid w:val="00160603"/>
    <w:rsid w:val="001615FE"/>
    <w:rsid w:val="00162EE3"/>
    <w:rsid w:val="00163007"/>
    <w:rsid w:val="001630BC"/>
    <w:rsid w:val="001631D9"/>
    <w:rsid w:val="001633E5"/>
    <w:rsid w:val="0016417A"/>
    <w:rsid w:val="00164772"/>
    <w:rsid w:val="0016495A"/>
    <w:rsid w:val="00164CD6"/>
    <w:rsid w:val="00164DE3"/>
    <w:rsid w:val="001654AC"/>
    <w:rsid w:val="0016559F"/>
    <w:rsid w:val="0016594E"/>
    <w:rsid w:val="00165B9C"/>
    <w:rsid w:val="00165E4F"/>
    <w:rsid w:val="00165FD6"/>
    <w:rsid w:val="0016604B"/>
    <w:rsid w:val="0016648C"/>
    <w:rsid w:val="00166494"/>
    <w:rsid w:val="00166F0B"/>
    <w:rsid w:val="0016714A"/>
    <w:rsid w:val="00167380"/>
    <w:rsid w:val="001677AB"/>
    <w:rsid w:val="00167EB7"/>
    <w:rsid w:val="00167FD4"/>
    <w:rsid w:val="0017028F"/>
    <w:rsid w:val="001702ED"/>
    <w:rsid w:val="00170426"/>
    <w:rsid w:val="00170746"/>
    <w:rsid w:val="0017076E"/>
    <w:rsid w:val="00170C0D"/>
    <w:rsid w:val="00171373"/>
    <w:rsid w:val="0017299C"/>
    <w:rsid w:val="00172F3A"/>
    <w:rsid w:val="00173397"/>
    <w:rsid w:val="00173905"/>
    <w:rsid w:val="00173B59"/>
    <w:rsid w:val="00173ED6"/>
    <w:rsid w:val="0017488D"/>
    <w:rsid w:val="00175087"/>
    <w:rsid w:val="00175411"/>
    <w:rsid w:val="0017610B"/>
    <w:rsid w:val="00176141"/>
    <w:rsid w:val="00176244"/>
    <w:rsid w:val="0017626E"/>
    <w:rsid w:val="001766B9"/>
    <w:rsid w:val="00176795"/>
    <w:rsid w:val="00176CB1"/>
    <w:rsid w:val="00177047"/>
    <w:rsid w:val="0017757A"/>
    <w:rsid w:val="00180134"/>
    <w:rsid w:val="00180162"/>
    <w:rsid w:val="001805ED"/>
    <w:rsid w:val="00181164"/>
    <w:rsid w:val="001812F8"/>
    <w:rsid w:val="0018213A"/>
    <w:rsid w:val="00183195"/>
    <w:rsid w:val="0018386C"/>
    <w:rsid w:val="00183885"/>
    <w:rsid w:val="001839FB"/>
    <w:rsid w:val="0018404B"/>
    <w:rsid w:val="001843C4"/>
    <w:rsid w:val="00184A2A"/>
    <w:rsid w:val="00185328"/>
    <w:rsid w:val="00185E67"/>
    <w:rsid w:val="00185EDA"/>
    <w:rsid w:val="0018649C"/>
    <w:rsid w:val="00186593"/>
    <w:rsid w:val="001865CA"/>
    <w:rsid w:val="00186915"/>
    <w:rsid w:val="00186A60"/>
    <w:rsid w:val="00186E34"/>
    <w:rsid w:val="001878CC"/>
    <w:rsid w:val="00187B70"/>
    <w:rsid w:val="00187C6A"/>
    <w:rsid w:val="00187D4C"/>
    <w:rsid w:val="0019031E"/>
    <w:rsid w:val="00190B4C"/>
    <w:rsid w:val="00190D31"/>
    <w:rsid w:val="0019101D"/>
    <w:rsid w:val="00191326"/>
    <w:rsid w:val="0019165A"/>
    <w:rsid w:val="0019177A"/>
    <w:rsid w:val="001917FC"/>
    <w:rsid w:val="00191A99"/>
    <w:rsid w:val="00191E66"/>
    <w:rsid w:val="00191ED2"/>
    <w:rsid w:val="001920EF"/>
    <w:rsid w:val="00192D2D"/>
    <w:rsid w:val="00192E2B"/>
    <w:rsid w:val="001940BF"/>
    <w:rsid w:val="00194519"/>
    <w:rsid w:val="00194BAE"/>
    <w:rsid w:val="00195019"/>
    <w:rsid w:val="001953B6"/>
    <w:rsid w:val="001959F1"/>
    <w:rsid w:val="00195AE9"/>
    <w:rsid w:val="00195AF3"/>
    <w:rsid w:val="00195B4D"/>
    <w:rsid w:val="00195D46"/>
    <w:rsid w:val="00195D67"/>
    <w:rsid w:val="00195DFF"/>
    <w:rsid w:val="00195F3B"/>
    <w:rsid w:val="0019601A"/>
    <w:rsid w:val="001961C9"/>
    <w:rsid w:val="00196CD9"/>
    <w:rsid w:val="001976CD"/>
    <w:rsid w:val="00197758"/>
    <w:rsid w:val="00197D95"/>
    <w:rsid w:val="001A0003"/>
    <w:rsid w:val="001A028A"/>
    <w:rsid w:val="001A04A9"/>
    <w:rsid w:val="001A0DB0"/>
    <w:rsid w:val="001A100E"/>
    <w:rsid w:val="001A1A59"/>
    <w:rsid w:val="001A1AD2"/>
    <w:rsid w:val="001A1D13"/>
    <w:rsid w:val="001A2EF4"/>
    <w:rsid w:val="001A376C"/>
    <w:rsid w:val="001A44A1"/>
    <w:rsid w:val="001A473E"/>
    <w:rsid w:val="001A4940"/>
    <w:rsid w:val="001A5E4E"/>
    <w:rsid w:val="001A5ED5"/>
    <w:rsid w:val="001A64A7"/>
    <w:rsid w:val="001A6689"/>
    <w:rsid w:val="001A716C"/>
    <w:rsid w:val="001A72D8"/>
    <w:rsid w:val="001A7757"/>
    <w:rsid w:val="001A7F21"/>
    <w:rsid w:val="001B0D8A"/>
    <w:rsid w:val="001B0E7A"/>
    <w:rsid w:val="001B0F39"/>
    <w:rsid w:val="001B124D"/>
    <w:rsid w:val="001B127A"/>
    <w:rsid w:val="001B1373"/>
    <w:rsid w:val="001B1724"/>
    <w:rsid w:val="001B1A21"/>
    <w:rsid w:val="001B1F20"/>
    <w:rsid w:val="001B2326"/>
    <w:rsid w:val="001B23C6"/>
    <w:rsid w:val="001B2732"/>
    <w:rsid w:val="001B30D8"/>
    <w:rsid w:val="001B3197"/>
    <w:rsid w:val="001B32DA"/>
    <w:rsid w:val="001B32F0"/>
    <w:rsid w:val="001B337C"/>
    <w:rsid w:val="001B35E9"/>
    <w:rsid w:val="001B4042"/>
    <w:rsid w:val="001B4406"/>
    <w:rsid w:val="001B449A"/>
    <w:rsid w:val="001B4FAC"/>
    <w:rsid w:val="001B4FCC"/>
    <w:rsid w:val="001B51AC"/>
    <w:rsid w:val="001B5340"/>
    <w:rsid w:val="001B55C1"/>
    <w:rsid w:val="001B5683"/>
    <w:rsid w:val="001B57D0"/>
    <w:rsid w:val="001B64ED"/>
    <w:rsid w:val="001B6F99"/>
    <w:rsid w:val="001B73C2"/>
    <w:rsid w:val="001C0061"/>
    <w:rsid w:val="001C0185"/>
    <w:rsid w:val="001C18C3"/>
    <w:rsid w:val="001C1BAA"/>
    <w:rsid w:val="001C253B"/>
    <w:rsid w:val="001C3380"/>
    <w:rsid w:val="001C36C7"/>
    <w:rsid w:val="001C38A9"/>
    <w:rsid w:val="001C3E21"/>
    <w:rsid w:val="001C4580"/>
    <w:rsid w:val="001C4B52"/>
    <w:rsid w:val="001C4F83"/>
    <w:rsid w:val="001C5096"/>
    <w:rsid w:val="001C50A9"/>
    <w:rsid w:val="001C516B"/>
    <w:rsid w:val="001C5308"/>
    <w:rsid w:val="001C5CF4"/>
    <w:rsid w:val="001C67E5"/>
    <w:rsid w:val="001C73A1"/>
    <w:rsid w:val="001C7F93"/>
    <w:rsid w:val="001D0E64"/>
    <w:rsid w:val="001D0FC8"/>
    <w:rsid w:val="001D1787"/>
    <w:rsid w:val="001D1BB4"/>
    <w:rsid w:val="001D1E2F"/>
    <w:rsid w:val="001D1EF3"/>
    <w:rsid w:val="001D23A1"/>
    <w:rsid w:val="001D30D5"/>
    <w:rsid w:val="001D3B79"/>
    <w:rsid w:val="001D40A8"/>
    <w:rsid w:val="001D4425"/>
    <w:rsid w:val="001D4943"/>
    <w:rsid w:val="001D606F"/>
    <w:rsid w:val="001D60F9"/>
    <w:rsid w:val="001D6166"/>
    <w:rsid w:val="001D685C"/>
    <w:rsid w:val="001D6954"/>
    <w:rsid w:val="001D6B1D"/>
    <w:rsid w:val="001D702E"/>
    <w:rsid w:val="001D72B4"/>
    <w:rsid w:val="001E013E"/>
    <w:rsid w:val="001E08A0"/>
    <w:rsid w:val="001E08D4"/>
    <w:rsid w:val="001E0BA1"/>
    <w:rsid w:val="001E0E5E"/>
    <w:rsid w:val="001E1F53"/>
    <w:rsid w:val="001E2100"/>
    <w:rsid w:val="001E24D0"/>
    <w:rsid w:val="001E27EE"/>
    <w:rsid w:val="001E2C2A"/>
    <w:rsid w:val="001E306D"/>
    <w:rsid w:val="001E39D5"/>
    <w:rsid w:val="001E4F11"/>
    <w:rsid w:val="001E53B7"/>
    <w:rsid w:val="001E53F0"/>
    <w:rsid w:val="001E5487"/>
    <w:rsid w:val="001E5CF9"/>
    <w:rsid w:val="001E5DE4"/>
    <w:rsid w:val="001E677D"/>
    <w:rsid w:val="001E67DD"/>
    <w:rsid w:val="001E73EE"/>
    <w:rsid w:val="001E749E"/>
    <w:rsid w:val="001E7897"/>
    <w:rsid w:val="001E7994"/>
    <w:rsid w:val="001F0BAF"/>
    <w:rsid w:val="001F0F26"/>
    <w:rsid w:val="001F0F44"/>
    <w:rsid w:val="001F1B2C"/>
    <w:rsid w:val="001F1BFD"/>
    <w:rsid w:val="001F2092"/>
    <w:rsid w:val="001F20C9"/>
    <w:rsid w:val="001F254B"/>
    <w:rsid w:val="001F262E"/>
    <w:rsid w:val="001F2682"/>
    <w:rsid w:val="001F31D2"/>
    <w:rsid w:val="001F382A"/>
    <w:rsid w:val="001F3A5E"/>
    <w:rsid w:val="001F3AC1"/>
    <w:rsid w:val="001F3FAC"/>
    <w:rsid w:val="001F4107"/>
    <w:rsid w:val="001F4893"/>
    <w:rsid w:val="001F4DB8"/>
    <w:rsid w:val="001F502B"/>
    <w:rsid w:val="001F5717"/>
    <w:rsid w:val="001F61DD"/>
    <w:rsid w:val="001F626F"/>
    <w:rsid w:val="001F68A2"/>
    <w:rsid w:val="001F7DC4"/>
    <w:rsid w:val="001F7E2D"/>
    <w:rsid w:val="002006BE"/>
    <w:rsid w:val="002008BE"/>
    <w:rsid w:val="00200EB5"/>
    <w:rsid w:val="00201369"/>
    <w:rsid w:val="00201668"/>
    <w:rsid w:val="002017AE"/>
    <w:rsid w:val="00201E0B"/>
    <w:rsid w:val="002023D7"/>
    <w:rsid w:val="002026C1"/>
    <w:rsid w:val="00202BF0"/>
    <w:rsid w:val="002037E8"/>
    <w:rsid w:val="00203C31"/>
    <w:rsid w:val="002045A6"/>
    <w:rsid w:val="002047B1"/>
    <w:rsid w:val="00204AE4"/>
    <w:rsid w:val="00204BBB"/>
    <w:rsid w:val="00204CDF"/>
    <w:rsid w:val="00204CF0"/>
    <w:rsid w:val="00204EC9"/>
    <w:rsid w:val="00204ED9"/>
    <w:rsid w:val="00205682"/>
    <w:rsid w:val="0020673F"/>
    <w:rsid w:val="00206A7E"/>
    <w:rsid w:val="00206B23"/>
    <w:rsid w:val="0020740A"/>
    <w:rsid w:val="00207743"/>
    <w:rsid w:val="002078C9"/>
    <w:rsid w:val="0021025C"/>
    <w:rsid w:val="002102B9"/>
    <w:rsid w:val="00210F17"/>
    <w:rsid w:val="00210FD0"/>
    <w:rsid w:val="00211415"/>
    <w:rsid w:val="0021159D"/>
    <w:rsid w:val="0021166A"/>
    <w:rsid w:val="002119D0"/>
    <w:rsid w:val="00211AA7"/>
    <w:rsid w:val="00211EE0"/>
    <w:rsid w:val="002121C2"/>
    <w:rsid w:val="002125F1"/>
    <w:rsid w:val="002127F6"/>
    <w:rsid w:val="002129FD"/>
    <w:rsid w:val="00213027"/>
    <w:rsid w:val="002133C0"/>
    <w:rsid w:val="0021341D"/>
    <w:rsid w:val="002135E2"/>
    <w:rsid w:val="00214701"/>
    <w:rsid w:val="00214C3F"/>
    <w:rsid w:val="002153DC"/>
    <w:rsid w:val="00215A84"/>
    <w:rsid w:val="00215F26"/>
    <w:rsid w:val="00216B06"/>
    <w:rsid w:val="00216E36"/>
    <w:rsid w:val="00217015"/>
    <w:rsid w:val="0021702F"/>
    <w:rsid w:val="00217A0A"/>
    <w:rsid w:val="00217D01"/>
    <w:rsid w:val="0022047C"/>
    <w:rsid w:val="00220970"/>
    <w:rsid w:val="002209EA"/>
    <w:rsid w:val="00220D70"/>
    <w:rsid w:val="002210C5"/>
    <w:rsid w:val="002219D9"/>
    <w:rsid w:val="00221BF9"/>
    <w:rsid w:val="002220D3"/>
    <w:rsid w:val="00222730"/>
    <w:rsid w:val="00222CA1"/>
    <w:rsid w:val="00222E93"/>
    <w:rsid w:val="00222F7F"/>
    <w:rsid w:val="002234B0"/>
    <w:rsid w:val="00223590"/>
    <w:rsid w:val="00223B2B"/>
    <w:rsid w:val="00223FB0"/>
    <w:rsid w:val="0022444C"/>
    <w:rsid w:val="002247CD"/>
    <w:rsid w:val="00224874"/>
    <w:rsid w:val="00225775"/>
    <w:rsid w:val="00225D7D"/>
    <w:rsid w:val="00226287"/>
    <w:rsid w:val="00226D3B"/>
    <w:rsid w:val="0022798A"/>
    <w:rsid w:val="00227A01"/>
    <w:rsid w:val="00230C2F"/>
    <w:rsid w:val="00231017"/>
    <w:rsid w:val="002311D6"/>
    <w:rsid w:val="002317D8"/>
    <w:rsid w:val="00231D01"/>
    <w:rsid w:val="00232D58"/>
    <w:rsid w:val="00232D71"/>
    <w:rsid w:val="00232F3A"/>
    <w:rsid w:val="00232F63"/>
    <w:rsid w:val="0023310E"/>
    <w:rsid w:val="0023337E"/>
    <w:rsid w:val="002333C4"/>
    <w:rsid w:val="0023347A"/>
    <w:rsid w:val="00233F61"/>
    <w:rsid w:val="002340D1"/>
    <w:rsid w:val="002343DB"/>
    <w:rsid w:val="00234689"/>
    <w:rsid w:val="00234FD1"/>
    <w:rsid w:val="00235600"/>
    <w:rsid w:val="002360FD"/>
    <w:rsid w:val="00237357"/>
    <w:rsid w:val="002378DC"/>
    <w:rsid w:val="00237AB0"/>
    <w:rsid w:val="00237D0A"/>
    <w:rsid w:val="002400E5"/>
    <w:rsid w:val="002403D8"/>
    <w:rsid w:val="00240571"/>
    <w:rsid w:val="00240E62"/>
    <w:rsid w:val="00240EDC"/>
    <w:rsid w:val="00241166"/>
    <w:rsid w:val="002411AA"/>
    <w:rsid w:val="00242019"/>
    <w:rsid w:val="00242AF0"/>
    <w:rsid w:val="00242F74"/>
    <w:rsid w:val="0024303E"/>
    <w:rsid w:val="002433FB"/>
    <w:rsid w:val="0024346F"/>
    <w:rsid w:val="00243C0D"/>
    <w:rsid w:val="00243DF6"/>
    <w:rsid w:val="00243F2B"/>
    <w:rsid w:val="0024460B"/>
    <w:rsid w:val="00244C7C"/>
    <w:rsid w:val="00245092"/>
    <w:rsid w:val="002450F0"/>
    <w:rsid w:val="0024527B"/>
    <w:rsid w:val="00245400"/>
    <w:rsid w:val="002454BF"/>
    <w:rsid w:val="00245A84"/>
    <w:rsid w:val="0024660C"/>
    <w:rsid w:val="0024676D"/>
    <w:rsid w:val="00246BC9"/>
    <w:rsid w:val="00246C16"/>
    <w:rsid w:val="00246D7B"/>
    <w:rsid w:val="0024703A"/>
    <w:rsid w:val="002476E7"/>
    <w:rsid w:val="0024774F"/>
    <w:rsid w:val="00247A0B"/>
    <w:rsid w:val="002501C3"/>
    <w:rsid w:val="00250240"/>
    <w:rsid w:val="00250591"/>
    <w:rsid w:val="0025109C"/>
    <w:rsid w:val="00251334"/>
    <w:rsid w:val="00251F6D"/>
    <w:rsid w:val="00252197"/>
    <w:rsid w:val="002523E6"/>
    <w:rsid w:val="0025359C"/>
    <w:rsid w:val="0025526E"/>
    <w:rsid w:val="00256672"/>
    <w:rsid w:val="002566AF"/>
    <w:rsid w:val="0025691A"/>
    <w:rsid w:val="00257679"/>
    <w:rsid w:val="00260046"/>
    <w:rsid w:val="002601F1"/>
    <w:rsid w:val="00260384"/>
    <w:rsid w:val="00260413"/>
    <w:rsid w:val="00260F2C"/>
    <w:rsid w:val="0026230F"/>
    <w:rsid w:val="00262540"/>
    <w:rsid w:val="00263839"/>
    <w:rsid w:val="00263A19"/>
    <w:rsid w:val="00263A72"/>
    <w:rsid w:val="00263F30"/>
    <w:rsid w:val="002640A7"/>
    <w:rsid w:val="00264450"/>
    <w:rsid w:val="002646D0"/>
    <w:rsid w:val="00264A5F"/>
    <w:rsid w:val="00264C13"/>
    <w:rsid w:val="00264FEB"/>
    <w:rsid w:val="002652BD"/>
    <w:rsid w:val="00265D67"/>
    <w:rsid w:val="00266654"/>
    <w:rsid w:val="002667EB"/>
    <w:rsid w:val="00266BE2"/>
    <w:rsid w:val="00267672"/>
    <w:rsid w:val="00267AC1"/>
    <w:rsid w:val="00267B71"/>
    <w:rsid w:val="002702B8"/>
    <w:rsid w:val="00270A0F"/>
    <w:rsid w:val="00270F66"/>
    <w:rsid w:val="00272AEC"/>
    <w:rsid w:val="00272F9B"/>
    <w:rsid w:val="00273A63"/>
    <w:rsid w:val="00273B34"/>
    <w:rsid w:val="00273C3F"/>
    <w:rsid w:val="00273F4A"/>
    <w:rsid w:val="0027436C"/>
    <w:rsid w:val="00274B88"/>
    <w:rsid w:val="00275269"/>
    <w:rsid w:val="00275982"/>
    <w:rsid w:val="00275B12"/>
    <w:rsid w:val="00277087"/>
    <w:rsid w:val="002776AC"/>
    <w:rsid w:val="002778B6"/>
    <w:rsid w:val="002778DC"/>
    <w:rsid w:val="00277A71"/>
    <w:rsid w:val="00280196"/>
    <w:rsid w:val="0028039A"/>
    <w:rsid w:val="00280671"/>
    <w:rsid w:val="002808B5"/>
    <w:rsid w:val="00280923"/>
    <w:rsid w:val="00281AE7"/>
    <w:rsid w:val="0028235C"/>
    <w:rsid w:val="0028269F"/>
    <w:rsid w:val="0028280E"/>
    <w:rsid w:val="00282F55"/>
    <w:rsid w:val="002836C0"/>
    <w:rsid w:val="002836FF"/>
    <w:rsid w:val="0028380F"/>
    <w:rsid w:val="0028398F"/>
    <w:rsid w:val="00283EF8"/>
    <w:rsid w:val="00283FB1"/>
    <w:rsid w:val="00284F68"/>
    <w:rsid w:val="00285111"/>
    <w:rsid w:val="00285468"/>
    <w:rsid w:val="0028603E"/>
    <w:rsid w:val="0028663A"/>
    <w:rsid w:val="00286775"/>
    <w:rsid w:val="00286861"/>
    <w:rsid w:val="00286895"/>
    <w:rsid w:val="002870A0"/>
    <w:rsid w:val="002870D2"/>
    <w:rsid w:val="002874CE"/>
    <w:rsid w:val="00287F5B"/>
    <w:rsid w:val="00287FCF"/>
    <w:rsid w:val="0029007C"/>
    <w:rsid w:val="0029024D"/>
    <w:rsid w:val="00290280"/>
    <w:rsid w:val="00290345"/>
    <w:rsid w:val="00290533"/>
    <w:rsid w:val="002905FC"/>
    <w:rsid w:val="00290769"/>
    <w:rsid w:val="002909E4"/>
    <w:rsid w:val="00290F6B"/>
    <w:rsid w:val="002912C3"/>
    <w:rsid w:val="002912CB"/>
    <w:rsid w:val="00291601"/>
    <w:rsid w:val="00291C55"/>
    <w:rsid w:val="00292221"/>
    <w:rsid w:val="002924CC"/>
    <w:rsid w:val="002925B0"/>
    <w:rsid w:val="002930CA"/>
    <w:rsid w:val="002931B1"/>
    <w:rsid w:val="00293337"/>
    <w:rsid w:val="00293446"/>
    <w:rsid w:val="0029384A"/>
    <w:rsid w:val="002938A4"/>
    <w:rsid w:val="00293C6F"/>
    <w:rsid w:val="00293F3A"/>
    <w:rsid w:val="00293FE7"/>
    <w:rsid w:val="00294556"/>
    <w:rsid w:val="00294678"/>
    <w:rsid w:val="00294FDB"/>
    <w:rsid w:val="0029558A"/>
    <w:rsid w:val="00295C57"/>
    <w:rsid w:val="00295FBD"/>
    <w:rsid w:val="002967EF"/>
    <w:rsid w:val="00296A19"/>
    <w:rsid w:val="00296BA1"/>
    <w:rsid w:val="00297B2F"/>
    <w:rsid w:val="002A05F6"/>
    <w:rsid w:val="002A0AF8"/>
    <w:rsid w:val="002A13B2"/>
    <w:rsid w:val="002A1959"/>
    <w:rsid w:val="002A281C"/>
    <w:rsid w:val="002A306E"/>
    <w:rsid w:val="002A3D48"/>
    <w:rsid w:val="002A3F2F"/>
    <w:rsid w:val="002A4A4C"/>
    <w:rsid w:val="002A50DA"/>
    <w:rsid w:val="002A5176"/>
    <w:rsid w:val="002A55D4"/>
    <w:rsid w:val="002A565B"/>
    <w:rsid w:val="002A5761"/>
    <w:rsid w:val="002A58E2"/>
    <w:rsid w:val="002A5975"/>
    <w:rsid w:val="002A5986"/>
    <w:rsid w:val="002A59DF"/>
    <w:rsid w:val="002A5D67"/>
    <w:rsid w:val="002A697D"/>
    <w:rsid w:val="002A7042"/>
    <w:rsid w:val="002A7269"/>
    <w:rsid w:val="002A7716"/>
    <w:rsid w:val="002A77C3"/>
    <w:rsid w:val="002A7C74"/>
    <w:rsid w:val="002B036F"/>
    <w:rsid w:val="002B0412"/>
    <w:rsid w:val="002B0A65"/>
    <w:rsid w:val="002B0D72"/>
    <w:rsid w:val="002B1205"/>
    <w:rsid w:val="002B13E4"/>
    <w:rsid w:val="002B16C1"/>
    <w:rsid w:val="002B1773"/>
    <w:rsid w:val="002B1B35"/>
    <w:rsid w:val="002B1BBB"/>
    <w:rsid w:val="002B1CDC"/>
    <w:rsid w:val="002B1F50"/>
    <w:rsid w:val="002B26B3"/>
    <w:rsid w:val="002B28A5"/>
    <w:rsid w:val="002B2C07"/>
    <w:rsid w:val="002B2D8C"/>
    <w:rsid w:val="002B3D88"/>
    <w:rsid w:val="002B3DB3"/>
    <w:rsid w:val="002B50B1"/>
    <w:rsid w:val="002B58B8"/>
    <w:rsid w:val="002B5D9D"/>
    <w:rsid w:val="002B5E6D"/>
    <w:rsid w:val="002B676A"/>
    <w:rsid w:val="002B73F8"/>
    <w:rsid w:val="002B75D9"/>
    <w:rsid w:val="002B78EB"/>
    <w:rsid w:val="002B7FEF"/>
    <w:rsid w:val="002C00A5"/>
    <w:rsid w:val="002C1130"/>
    <w:rsid w:val="002C199E"/>
    <w:rsid w:val="002C1C78"/>
    <w:rsid w:val="002C1F01"/>
    <w:rsid w:val="002C27EE"/>
    <w:rsid w:val="002C3B85"/>
    <w:rsid w:val="002C4153"/>
    <w:rsid w:val="002C49E7"/>
    <w:rsid w:val="002C4CBA"/>
    <w:rsid w:val="002C4F2A"/>
    <w:rsid w:val="002C4FA3"/>
    <w:rsid w:val="002C54CC"/>
    <w:rsid w:val="002C5758"/>
    <w:rsid w:val="002C60A3"/>
    <w:rsid w:val="002C63B4"/>
    <w:rsid w:val="002C6972"/>
    <w:rsid w:val="002C6B25"/>
    <w:rsid w:val="002C7A76"/>
    <w:rsid w:val="002C7D68"/>
    <w:rsid w:val="002D02DB"/>
    <w:rsid w:val="002D09DC"/>
    <w:rsid w:val="002D0AA2"/>
    <w:rsid w:val="002D2FD4"/>
    <w:rsid w:val="002D3219"/>
    <w:rsid w:val="002D3398"/>
    <w:rsid w:val="002D389A"/>
    <w:rsid w:val="002D3B15"/>
    <w:rsid w:val="002D40BC"/>
    <w:rsid w:val="002D44BA"/>
    <w:rsid w:val="002D4707"/>
    <w:rsid w:val="002D471A"/>
    <w:rsid w:val="002D49C5"/>
    <w:rsid w:val="002D509F"/>
    <w:rsid w:val="002D54E0"/>
    <w:rsid w:val="002D5803"/>
    <w:rsid w:val="002D6350"/>
    <w:rsid w:val="002D686F"/>
    <w:rsid w:val="002D6A1D"/>
    <w:rsid w:val="002D7487"/>
    <w:rsid w:val="002D7987"/>
    <w:rsid w:val="002D7A69"/>
    <w:rsid w:val="002D7D22"/>
    <w:rsid w:val="002E00DA"/>
    <w:rsid w:val="002E014E"/>
    <w:rsid w:val="002E01D8"/>
    <w:rsid w:val="002E0A13"/>
    <w:rsid w:val="002E0ACB"/>
    <w:rsid w:val="002E0D4D"/>
    <w:rsid w:val="002E0F7B"/>
    <w:rsid w:val="002E17C1"/>
    <w:rsid w:val="002E1D28"/>
    <w:rsid w:val="002E1EAB"/>
    <w:rsid w:val="002E2603"/>
    <w:rsid w:val="002E309B"/>
    <w:rsid w:val="002E384B"/>
    <w:rsid w:val="002E3E29"/>
    <w:rsid w:val="002E414A"/>
    <w:rsid w:val="002E4729"/>
    <w:rsid w:val="002E4FEB"/>
    <w:rsid w:val="002E5880"/>
    <w:rsid w:val="002E58A5"/>
    <w:rsid w:val="002E5D8A"/>
    <w:rsid w:val="002E6E76"/>
    <w:rsid w:val="002F0179"/>
    <w:rsid w:val="002F01D0"/>
    <w:rsid w:val="002F0A5B"/>
    <w:rsid w:val="002F0C82"/>
    <w:rsid w:val="002F10E8"/>
    <w:rsid w:val="002F1117"/>
    <w:rsid w:val="002F195A"/>
    <w:rsid w:val="002F1A81"/>
    <w:rsid w:val="002F202D"/>
    <w:rsid w:val="002F2E1E"/>
    <w:rsid w:val="002F3D8A"/>
    <w:rsid w:val="002F3FC2"/>
    <w:rsid w:val="002F48E5"/>
    <w:rsid w:val="002F4A4A"/>
    <w:rsid w:val="002F4F45"/>
    <w:rsid w:val="002F5F19"/>
    <w:rsid w:val="002F6301"/>
    <w:rsid w:val="002F6449"/>
    <w:rsid w:val="002F6A82"/>
    <w:rsid w:val="002F6AE1"/>
    <w:rsid w:val="002F73F3"/>
    <w:rsid w:val="002F742C"/>
    <w:rsid w:val="002F7DCD"/>
    <w:rsid w:val="00300EBE"/>
    <w:rsid w:val="0030137A"/>
    <w:rsid w:val="00301910"/>
    <w:rsid w:val="00301BB9"/>
    <w:rsid w:val="00301CBC"/>
    <w:rsid w:val="003024FD"/>
    <w:rsid w:val="00302EAA"/>
    <w:rsid w:val="00303D81"/>
    <w:rsid w:val="0030415C"/>
    <w:rsid w:val="00304465"/>
    <w:rsid w:val="00304927"/>
    <w:rsid w:val="00304AAA"/>
    <w:rsid w:val="00304C8A"/>
    <w:rsid w:val="00304CBE"/>
    <w:rsid w:val="00304D1E"/>
    <w:rsid w:val="003050F0"/>
    <w:rsid w:val="00305386"/>
    <w:rsid w:val="003055C0"/>
    <w:rsid w:val="00305666"/>
    <w:rsid w:val="00305E6C"/>
    <w:rsid w:val="00306548"/>
    <w:rsid w:val="0030656A"/>
    <w:rsid w:val="00306657"/>
    <w:rsid w:val="00306D45"/>
    <w:rsid w:val="00307009"/>
    <w:rsid w:val="003072BF"/>
    <w:rsid w:val="00307442"/>
    <w:rsid w:val="00307661"/>
    <w:rsid w:val="00307BD8"/>
    <w:rsid w:val="00307C26"/>
    <w:rsid w:val="00307E51"/>
    <w:rsid w:val="00310267"/>
    <w:rsid w:val="003107DD"/>
    <w:rsid w:val="00310AE4"/>
    <w:rsid w:val="00310CE9"/>
    <w:rsid w:val="00310DDB"/>
    <w:rsid w:val="00311086"/>
    <w:rsid w:val="003111D2"/>
    <w:rsid w:val="00311C94"/>
    <w:rsid w:val="00312516"/>
    <w:rsid w:val="00312930"/>
    <w:rsid w:val="00312D2B"/>
    <w:rsid w:val="00312DD1"/>
    <w:rsid w:val="00313384"/>
    <w:rsid w:val="0031343D"/>
    <w:rsid w:val="0031384D"/>
    <w:rsid w:val="00313937"/>
    <w:rsid w:val="00313DB1"/>
    <w:rsid w:val="00313EE3"/>
    <w:rsid w:val="0031408E"/>
    <w:rsid w:val="00315158"/>
    <w:rsid w:val="003159CE"/>
    <w:rsid w:val="00316535"/>
    <w:rsid w:val="003169F0"/>
    <w:rsid w:val="00316B2A"/>
    <w:rsid w:val="003174B8"/>
    <w:rsid w:val="003179A9"/>
    <w:rsid w:val="00317B55"/>
    <w:rsid w:val="00317C4F"/>
    <w:rsid w:val="00317FC0"/>
    <w:rsid w:val="003200B6"/>
    <w:rsid w:val="003200C2"/>
    <w:rsid w:val="00320551"/>
    <w:rsid w:val="00320B7A"/>
    <w:rsid w:val="00321297"/>
    <w:rsid w:val="00321384"/>
    <w:rsid w:val="00321890"/>
    <w:rsid w:val="00321D3B"/>
    <w:rsid w:val="00321EE7"/>
    <w:rsid w:val="003223FC"/>
    <w:rsid w:val="00322473"/>
    <w:rsid w:val="00322945"/>
    <w:rsid w:val="00322ADA"/>
    <w:rsid w:val="00322FEB"/>
    <w:rsid w:val="003234B3"/>
    <w:rsid w:val="0032364C"/>
    <w:rsid w:val="003236F9"/>
    <w:rsid w:val="0032375D"/>
    <w:rsid w:val="00323AB7"/>
    <w:rsid w:val="00323B7A"/>
    <w:rsid w:val="00323F10"/>
    <w:rsid w:val="00323F6B"/>
    <w:rsid w:val="00324516"/>
    <w:rsid w:val="00324C10"/>
    <w:rsid w:val="00324C77"/>
    <w:rsid w:val="0032514B"/>
    <w:rsid w:val="0032550B"/>
    <w:rsid w:val="00325A88"/>
    <w:rsid w:val="00326259"/>
    <w:rsid w:val="003264AB"/>
    <w:rsid w:val="00326889"/>
    <w:rsid w:val="00326966"/>
    <w:rsid w:val="00326AB1"/>
    <w:rsid w:val="00326C9F"/>
    <w:rsid w:val="00326DF2"/>
    <w:rsid w:val="00327948"/>
    <w:rsid w:val="00327ABD"/>
    <w:rsid w:val="0033009D"/>
    <w:rsid w:val="0033054F"/>
    <w:rsid w:val="0033107B"/>
    <w:rsid w:val="00331214"/>
    <w:rsid w:val="003314E4"/>
    <w:rsid w:val="00331611"/>
    <w:rsid w:val="003317D7"/>
    <w:rsid w:val="00331D56"/>
    <w:rsid w:val="00331DB6"/>
    <w:rsid w:val="00331F03"/>
    <w:rsid w:val="003322F2"/>
    <w:rsid w:val="003326D4"/>
    <w:rsid w:val="0033283B"/>
    <w:rsid w:val="00332D1C"/>
    <w:rsid w:val="00332F51"/>
    <w:rsid w:val="00333076"/>
    <w:rsid w:val="0033316C"/>
    <w:rsid w:val="00333415"/>
    <w:rsid w:val="00333DC7"/>
    <w:rsid w:val="00333E37"/>
    <w:rsid w:val="00334047"/>
    <w:rsid w:val="003343FD"/>
    <w:rsid w:val="00334A7F"/>
    <w:rsid w:val="00334EA8"/>
    <w:rsid w:val="00335011"/>
    <w:rsid w:val="0033523E"/>
    <w:rsid w:val="003353DF"/>
    <w:rsid w:val="00335778"/>
    <w:rsid w:val="00335FEA"/>
    <w:rsid w:val="00337B07"/>
    <w:rsid w:val="00337E6F"/>
    <w:rsid w:val="003402A0"/>
    <w:rsid w:val="00340429"/>
    <w:rsid w:val="00340CAC"/>
    <w:rsid w:val="00340EA9"/>
    <w:rsid w:val="00340FF3"/>
    <w:rsid w:val="003416A3"/>
    <w:rsid w:val="003417D1"/>
    <w:rsid w:val="00341884"/>
    <w:rsid w:val="003418DC"/>
    <w:rsid w:val="00341C19"/>
    <w:rsid w:val="00341CC5"/>
    <w:rsid w:val="00342269"/>
    <w:rsid w:val="0034230B"/>
    <w:rsid w:val="00342BC3"/>
    <w:rsid w:val="003430D3"/>
    <w:rsid w:val="00343A3D"/>
    <w:rsid w:val="003440CC"/>
    <w:rsid w:val="00344683"/>
    <w:rsid w:val="00344EE7"/>
    <w:rsid w:val="00345420"/>
    <w:rsid w:val="0034554B"/>
    <w:rsid w:val="00346E38"/>
    <w:rsid w:val="0034709D"/>
    <w:rsid w:val="00347779"/>
    <w:rsid w:val="00347F62"/>
    <w:rsid w:val="00350126"/>
    <w:rsid w:val="00350C9F"/>
    <w:rsid w:val="0035128A"/>
    <w:rsid w:val="003512F8"/>
    <w:rsid w:val="00351364"/>
    <w:rsid w:val="0035164A"/>
    <w:rsid w:val="00351ABB"/>
    <w:rsid w:val="00351C53"/>
    <w:rsid w:val="00351E33"/>
    <w:rsid w:val="003523D1"/>
    <w:rsid w:val="00352789"/>
    <w:rsid w:val="003527CC"/>
    <w:rsid w:val="00352C99"/>
    <w:rsid w:val="00352CF9"/>
    <w:rsid w:val="00353796"/>
    <w:rsid w:val="00353871"/>
    <w:rsid w:val="00353C76"/>
    <w:rsid w:val="003545B5"/>
    <w:rsid w:val="003546A5"/>
    <w:rsid w:val="003547A2"/>
    <w:rsid w:val="00355D3A"/>
    <w:rsid w:val="00355F79"/>
    <w:rsid w:val="00355FE1"/>
    <w:rsid w:val="00356C4E"/>
    <w:rsid w:val="00357048"/>
    <w:rsid w:val="003572E6"/>
    <w:rsid w:val="003577C5"/>
    <w:rsid w:val="00357B6A"/>
    <w:rsid w:val="00357DCE"/>
    <w:rsid w:val="00357E19"/>
    <w:rsid w:val="00360261"/>
    <w:rsid w:val="0036068C"/>
    <w:rsid w:val="00360842"/>
    <w:rsid w:val="003612F5"/>
    <w:rsid w:val="00361617"/>
    <w:rsid w:val="00361675"/>
    <w:rsid w:val="003616EA"/>
    <w:rsid w:val="00361A62"/>
    <w:rsid w:val="00361BA5"/>
    <w:rsid w:val="00361C1E"/>
    <w:rsid w:val="00362865"/>
    <w:rsid w:val="00362BD9"/>
    <w:rsid w:val="00362F83"/>
    <w:rsid w:val="003636AC"/>
    <w:rsid w:val="0036381A"/>
    <w:rsid w:val="00363A4D"/>
    <w:rsid w:val="00363EF2"/>
    <w:rsid w:val="00364C9D"/>
    <w:rsid w:val="003656C6"/>
    <w:rsid w:val="003658F8"/>
    <w:rsid w:val="00365D7A"/>
    <w:rsid w:val="00365E2D"/>
    <w:rsid w:val="00366399"/>
    <w:rsid w:val="00366447"/>
    <w:rsid w:val="0036726D"/>
    <w:rsid w:val="0036746A"/>
    <w:rsid w:val="003702AA"/>
    <w:rsid w:val="003704F3"/>
    <w:rsid w:val="00370C64"/>
    <w:rsid w:val="003713DA"/>
    <w:rsid w:val="00371891"/>
    <w:rsid w:val="00371899"/>
    <w:rsid w:val="00371D2C"/>
    <w:rsid w:val="003724A1"/>
    <w:rsid w:val="00372656"/>
    <w:rsid w:val="0037267A"/>
    <w:rsid w:val="00373084"/>
    <w:rsid w:val="0037442F"/>
    <w:rsid w:val="00374B33"/>
    <w:rsid w:val="003750C4"/>
    <w:rsid w:val="0037510D"/>
    <w:rsid w:val="00375199"/>
    <w:rsid w:val="0037535D"/>
    <w:rsid w:val="00375405"/>
    <w:rsid w:val="00375465"/>
    <w:rsid w:val="00375890"/>
    <w:rsid w:val="00375A6A"/>
    <w:rsid w:val="00375B49"/>
    <w:rsid w:val="00376020"/>
    <w:rsid w:val="0037602B"/>
    <w:rsid w:val="003760C0"/>
    <w:rsid w:val="003766DC"/>
    <w:rsid w:val="00377233"/>
    <w:rsid w:val="00377363"/>
    <w:rsid w:val="003776EB"/>
    <w:rsid w:val="00377734"/>
    <w:rsid w:val="00380015"/>
    <w:rsid w:val="00380074"/>
    <w:rsid w:val="00380A37"/>
    <w:rsid w:val="00381074"/>
    <w:rsid w:val="003812F0"/>
    <w:rsid w:val="00381302"/>
    <w:rsid w:val="00381436"/>
    <w:rsid w:val="00381868"/>
    <w:rsid w:val="00381FB4"/>
    <w:rsid w:val="00382635"/>
    <w:rsid w:val="00382811"/>
    <w:rsid w:val="00382863"/>
    <w:rsid w:val="0038373D"/>
    <w:rsid w:val="0038395B"/>
    <w:rsid w:val="003839C9"/>
    <w:rsid w:val="00383F14"/>
    <w:rsid w:val="00383FB3"/>
    <w:rsid w:val="00384BF0"/>
    <w:rsid w:val="00384CC0"/>
    <w:rsid w:val="00385388"/>
    <w:rsid w:val="0038540C"/>
    <w:rsid w:val="00385497"/>
    <w:rsid w:val="003857E4"/>
    <w:rsid w:val="00385A61"/>
    <w:rsid w:val="00385DF1"/>
    <w:rsid w:val="00385F82"/>
    <w:rsid w:val="00385FCE"/>
    <w:rsid w:val="003863D9"/>
    <w:rsid w:val="00386DCF"/>
    <w:rsid w:val="00387451"/>
    <w:rsid w:val="0039066E"/>
    <w:rsid w:val="00390697"/>
    <w:rsid w:val="0039096F"/>
    <w:rsid w:val="00391222"/>
    <w:rsid w:val="003914FB"/>
    <w:rsid w:val="00391502"/>
    <w:rsid w:val="00391793"/>
    <w:rsid w:val="00391F83"/>
    <w:rsid w:val="00392396"/>
    <w:rsid w:val="003925F5"/>
    <w:rsid w:val="00392678"/>
    <w:rsid w:val="00393A1B"/>
    <w:rsid w:val="00393C71"/>
    <w:rsid w:val="00394394"/>
    <w:rsid w:val="00394900"/>
    <w:rsid w:val="00394D8D"/>
    <w:rsid w:val="00394DF0"/>
    <w:rsid w:val="00395AEC"/>
    <w:rsid w:val="00395BB2"/>
    <w:rsid w:val="0039635A"/>
    <w:rsid w:val="00396A85"/>
    <w:rsid w:val="003970F1"/>
    <w:rsid w:val="003971FD"/>
    <w:rsid w:val="00397237"/>
    <w:rsid w:val="003979EE"/>
    <w:rsid w:val="00397AF7"/>
    <w:rsid w:val="003A008E"/>
    <w:rsid w:val="003A023A"/>
    <w:rsid w:val="003A024D"/>
    <w:rsid w:val="003A0427"/>
    <w:rsid w:val="003A0C09"/>
    <w:rsid w:val="003A0EFB"/>
    <w:rsid w:val="003A0FA4"/>
    <w:rsid w:val="003A133A"/>
    <w:rsid w:val="003A13C4"/>
    <w:rsid w:val="003A17A9"/>
    <w:rsid w:val="003A19C9"/>
    <w:rsid w:val="003A1A0E"/>
    <w:rsid w:val="003A1E60"/>
    <w:rsid w:val="003A2372"/>
    <w:rsid w:val="003A24FB"/>
    <w:rsid w:val="003A2BBA"/>
    <w:rsid w:val="003A2FF9"/>
    <w:rsid w:val="003A34A3"/>
    <w:rsid w:val="003A35A5"/>
    <w:rsid w:val="003A35FA"/>
    <w:rsid w:val="003A42AF"/>
    <w:rsid w:val="003A46BB"/>
    <w:rsid w:val="003A4E9F"/>
    <w:rsid w:val="003A5F92"/>
    <w:rsid w:val="003A61D5"/>
    <w:rsid w:val="003A655C"/>
    <w:rsid w:val="003A6B48"/>
    <w:rsid w:val="003A6E1A"/>
    <w:rsid w:val="003A725E"/>
    <w:rsid w:val="003A7604"/>
    <w:rsid w:val="003A763C"/>
    <w:rsid w:val="003A7680"/>
    <w:rsid w:val="003A7705"/>
    <w:rsid w:val="003B023A"/>
    <w:rsid w:val="003B0284"/>
    <w:rsid w:val="003B03DE"/>
    <w:rsid w:val="003B0E2E"/>
    <w:rsid w:val="003B0EB4"/>
    <w:rsid w:val="003B12BF"/>
    <w:rsid w:val="003B1581"/>
    <w:rsid w:val="003B20F5"/>
    <w:rsid w:val="003B2455"/>
    <w:rsid w:val="003B3220"/>
    <w:rsid w:val="003B3B5D"/>
    <w:rsid w:val="003B3CE8"/>
    <w:rsid w:val="003B3E44"/>
    <w:rsid w:val="003B4218"/>
    <w:rsid w:val="003B47AE"/>
    <w:rsid w:val="003B4833"/>
    <w:rsid w:val="003B4C02"/>
    <w:rsid w:val="003B4CC9"/>
    <w:rsid w:val="003B4D0A"/>
    <w:rsid w:val="003B50DB"/>
    <w:rsid w:val="003B5289"/>
    <w:rsid w:val="003B52F2"/>
    <w:rsid w:val="003B53D5"/>
    <w:rsid w:val="003B566C"/>
    <w:rsid w:val="003B631A"/>
    <w:rsid w:val="003B6363"/>
    <w:rsid w:val="003B6635"/>
    <w:rsid w:val="003B6EA8"/>
    <w:rsid w:val="003B708F"/>
    <w:rsid w:val="003B7204"/>
    <w:rsid w:val="003B7302"/>
    <w:rsid w:val="003B7C64"/>
    <w:rsid w:val="003B7FAB"/>
    <w:rsid w:val="003C03AE"/>
    <w:rsid w:val="003C11BA"/>
    <w:rsid w:val="003C1512"/>
    <w:rsid w:val="003C15FE"/>
    <w:rsid w:val="003C189B"/>
    <w:rsid w:val="003C1ED0"/>
    <w:rsid w:val="003C20E1"/>
    <w:rsid w:val="003C2135"/>
    <w:rsid w:val="003C291D"/>
    <w:rsid w:val="003C2A71"/>
    <w:rsid w:val="003C3A5C"/>
    <w:rsid w:val="003C566C"/>
    <w:rsid w:val="003C6012"/>
    <w:rsid w:val="003C63ED"/>
    <w:rsid w:val="003C6457"/>
    <w:rsid w:val="003C679D"/>
    <w:rsid w:val="003C6AC9"/>
    <w:rsid w:val="003C6F8C"/>
    <w:rsid w:val="003C6FB4"/>
    <w:rsid w:val="003C73C9"/>
    <w:rsid w:val="003C7803"/>
    <w:rsid w:val="003D137B"/>
    <w:rsid w:val="003D1431"/>
    <w:rsid w:val="003D168A"/>
    <w:rsid w:val="003D192C"/>
    <w:rsid w:val="003D1B2C"/>
    <w:rsid w:val="003D1C2F"/>
    <w:rsid w:val="003D2200"/>
    <w:rsid w:val="003D22DC"/>
    <w:rsid w:val="003D2475"/>
    <w:rsid w:val="003D2995"/>
    <w:rsid w:val="003D2A8A"/>
    <w:rsid w:val="003D2CAE"/>
    <w:rsid w:val="003D2E3B"/>
    <w:rsid w:val="003D33F6"/>
    <w:rsid w:val="003D35E9"/>
    <w:rsid w:val="003D388E"/>
    <w:rsid w:val="003D40CE"/>
    <w:rsid w:val="003D42E9"/>
    <w:rsid w:val="003D4483"/>
    <w:rsid w:val="003D4D32"/>
    <w:rsid w:val="003D5571"/>
    <w:rsid w:val="003D5731"/>
    <w:rsid w:val="003D5B5B"/>
    <w:rsid w:val="003D5B78"/>
    <w:rsid w:val="003D5DAF"/>
    <w:rsid w:val="003D5EAC"/>
    <w:rsid w:val="003D5F4E"/>
    <w:rsid w:val="003D6358"/>
    <w:rsid w:val="003D63FC"/>
    <w:rsid w:val="003D6845"/>
    <w:rsid w:val="003D6C86"/>
    <w:rsid w:val="003D6DB3"/>
    <w:rsid w:val="003D6DBF"/>
    <w:rsid w:val="003D7149"/>
    <w:rsid w:val="003D71F6"/>
    <w:rsid w:val="003D7816"/>
    <w:rsid w:val="003E03D5"/>
    <w:rsid w:val="003E0567"/>
    <w:rsid w:val="003E0859"/>
    <w:rsid w:val="003E0D7E"/>
    <w:rsid w:val="003E114B"/>
    <w:rsid w:val="003E1307"/>
    <w:rsid w:val="003E205E"/>
    <w:rsid w:val="003E222E"/>
    <w:rsid w:val="003E2242"/>
    <w:rsid w:val="003E2972"/>
    <w:rsid w:val="003E2A3A"/>
    <w:rsid w:val="003E32B1"/>
    <w:rsid w:val="003E351E"/>
    <w:rsid w:val="003E362F"/>
    <w:rsid w:val="003E3836"/>
    <w:rsid w:val="003E39D8"/>
    <w:rsid w:val="003E3FB8"/>
    <w:rsid w:val="003E4A32"/>
    <w:rsid w:val="003E5227"/>
    <w:rsid w:val="003E5BD5"/>
    <w:rsid w:val="003E5C81"/>
    <w:rsid w:val="003E6096"/>
    <w:rsid w:val="003E60DD"/>
    <w:rsid w:val="003E7264"/>
    <w:rsid w:val="003E777D"/>
    <w:rsid w:val="003E7B77"/>
    <w:rsid w:val="003E7E14"/>
    <w:rsid w:val="003E7E7B"/>
    <w:rsid w:val="003F06C4"/>
    <w:rsid w:val="003F0D08"/>
    <w:rsid w:val="003F128B"/>
    <w:rsid w:val="003F1373"/>
    <w:rsid w:val="003F1AFB"/>
    <w:rsid w:val="003F1BBC"/>
    <w:rsid w:val="003F1FA0"/>
    <w:rsid w:val="003F225A"/>
    <w:rsid w:val="003F2635"/>
    <w:rsid w:val="003F30ED"/>
    <w:rsid w:val="003F3994"/>
    <w:rsid w:val="003F3F2E"/>
    <w:rsid w:val="003F3FD0"/>
    <w:rsid w:val="003F493C"/>
    <w:rsid w:val="003F49EA"/>
    <w:rsid w:val="003F549C"/>
    <w:rsid w:val="003F61F8"/>
    <w:rsid w:val="003F67D2"/>
    <w:rsid w:val="003F7081"/>
    <w:rsid w:val="003F766A"/>
    <w:rsid w:val="003F7BB2"/>
    <w:rsid w:val="003F7D91"/>
    <w:rsid w:val="003F7E55"/>
    <w:rsid w:val="00400134"/>
    <w:rsid w:val="004008CB"/>
    <w:rsid w:val="00400E9D"/>
    <w:rsid w:val="00401058"/>
    <w:rsid w:val="004010B3"/>
    <w:rsid w:val="00401919"/>
    <w:rsid w:val="00402277"/>
    <w:rsid w:val="0040280A"/>
    <w:rsid w:val="004029D6"/>
    <w:rsid w:val="004031D7"/>
    <w:rsid w:val="00403F37"/>
    <w:rsid w:val="004042D6"/>
    <w:rsid w:val="004049A7"/>
    <w:rsid w:val="00404DDE"/>
    <w:rsid w:val="00405161"/>
    <w:rsid w:val="0040561A"/>
    <w:rsid w:val="004059E4"/>
    <w:rsid w:val="0040617D"/>
    <w:rsid w:val="004070C8"/>
    <w:rsid w:val="004105B5"/>
    <w:rsid w:val="00410AEC"/>
    <w:rsid w:val="004113FD"/>
    <w:rsid w:val="00411730"/>
    <w:rsid w:val="0041226B"/>
    <w:rsid w:val="004122B6"/>
    <w:rsid w:val="0041246E"/>
    <w:rsid w:val="00412F47"/>
    <w:rsid w:val="00413377"/>
    <w:rsid w:val="004133B7"/>
    <w:rsid w:val="0041362D"/>
    <w:rsid w:val="004139EF"/>
    <w:rsid w:val="00414755"/>
    <w:rsid w:val="00414D82"/>
    <w:rsid w:val="0041544C"/>
    <w:rsid w:val="00415A5E"/>
    <w:rsid w:val="00417225"/>
    <w:rsid w:val="004176A5"/>
    <w:rsid w:val="00417887"/>
    <w:rsid w:val="00417F54"/>
    <w:rsid w:val="004200B8"/>
    <w:rsid w:val="00420477"/>
    <w:rsid w:val="00420776"/>
    <w:rsid w:val="0042144F"/>
    <w:rsid w:val="00421CAB"/>
    <w:rsid w:val="00421F5C"/>
    <w:rsid w:val="004220DD"/>
    <w:rsid w:val="0042236A"/>
    <w:rsid w:val="00422439"/>
    <w:rsid w:val="0042314F"/>
    <w:rsid w:val="0042370E"/>
    <w:rsid w:val="004239F5"/>
    <w:rsid w:val="00424229"/>
    <w:rsid w:val="00424414"/>
    <w:rsid w:val="00424B15"/>
    <w:rsid w:val="00424D96"/>
    <w:rsid w:val="0042589F"/>
    <w:rsid w:val="004258A5"/>
    <w:rsid w:val="00425C99"/>
    <w:rsid w:val="00425DA6"/>
    <w:rsid w:val="00425E86"/>
    <w:rsid w:val="0042600E"/>
    <w:rsid w:val="004260D1"/>
    <w:rsid w:val="00426514"/>
    <w:rsid w:val="004300C1"/>
    <w:rsid w:val="00430F72"/>
    <w:rsid w:val="0043163B"/>
    <w:rsid w:val="004319F1"/>
    <w:rsid w:val="00431B6C"/>
    <w:rsid w:val="00431CEB"/>
    <w:rsid w:val="00432683"/>
    <w:rsid w:val="0043278C"/>
    <w:rsid w:val="00432BC6"/>
    <w:rsid w:val="00432C19"/>
    <w:rsid w:val="00432E24"/>
    <w:rsid w:val="004332A9"/>
    <w:rsid w:val="0043481B"/>
    <w:rsid w:val="00434CE4"/>
    <w:rsid w:val="00434EAE"/>
    <w:rsid w:val="004359FD"/>
    <w:rsid w:val="00435A5F"/>
    <w:rsid w:val="00435C96"/>
    <w:rsid w:val="00437050"/>
    <w:rsid w:val="00437253"/>
    <w:rsid w:val="004377C1"/>
    <w:rsid w:val="00437AFE"/>
    <w:rsid w:val="00437DD3"/>
    <w:rsid w:val="00440972"/>
    <w:rsid w:val="00440FC6"/>
    <w:rsid w:val="0044138C"/>
    <w:rsid w:val="00441589"/>
    <w:rsid w:val="00441ABE"/>
    <w:rsid w:val="00441CC0"/>
    <w:rsid w:val="00441D80"/>
    <w:rsid w:val="004422B1"/>
    <w:rsid w:val="00442985"/>
    <w:rsid w:val="00442C50"/>
    <w:rsid w:val="004445B0"/>
    <w:rsid w:val="004447B3"/>
    <w:rsid w:val="0044480A"/>
    <w:rsid w:val="00444813"/>
    <w:rsid w:val="00445EC4"/>
    <w:rsid w:val="00446057"/>
    <w:rsid w:val="00446209"/>
    <w:rsid w:val="0044639C"/>
    <w:rsid w:val="0044658B"/>
    <w:rsid w:val="00446BF8"/>
    <w:rsid w:val="0044710A"/>
    <w:rsid w:val="00447C35"/>
    <w:rsid w:val="00450671"/>
    <w:rsid w:val="00451C03"/>
    <w:rsid w:val="004527AB"/>
    <w:rsid w:val="00452B9E"/>
    <w:rsid w:val="00452E15"/>
    <w:rsid w:val="00453049"/>
    <w:rsid w:val="004533DF"/>
    <w:rsid w:val="004537D5"/>
    <w:rsid w:val="0045473E"/>
    <w:rsid w:val="00454920"/>
    <w:rsid w:val="00454A62"/>
    <w:rsid w:val="00454D74"/>
    <w:rsid w:val="00455230"/>
    <w:rsid w:val="004552F2"/>
    <w:rsid w:val="00455CC0"/>
    <w:rsid w:val="00455F04"/>
    <w:rsid w:val="00456242"/>
    <w:rsid w:val="0045674C"/>
    <w:rsid w:val="004568EE"/>
    <w:rsid w:val="00456975"/>
    <w:rsid w:val="00456A2B"/>
    <w:rsid w:val="00456F6F"/>
    <w:rsid w:val="004575FC"/>
    <w:rsid w:val="004579E6"/>
    <w:rsid w:val="00457CB6"/>
    <w:rsid w:val="00457F79"/>
    <w:rsid w:val="0046057B"/>
    <w:rsid w:val="00460781"/>
    <w:rsid w:val="004612C1"/>
    <w:rsid w:val="00461642"/>
    <w:rsid w:val="0046201A"/>
    <w:rsid w:val="0046245A"/>
    <w:rsid w:val="004624C4"/>
    <w:rsid w:val="00462551"/>
    <w:rsid w:val="0046356F"/>
    <w:rsid w:val="00463821"/>
    <w:rsid w:val="00464186"/>
    <w:rsid w:val="0046433F"/>
    <w:rsid w:val="004646D9"/>
    <w:rsid w:val="00464C9D"/>
    <w:rsid w:val="00464DEC"/>
    <w:rsid w:val="0046546C"/>
    <w:rsid w:val="00465791"/>
    <w:rsid w:val="00465797"/>
    <w:rsid w:val="00466039"/>
    <w:rsid w:val="00466068"/>
    <w:rsid w:val="0046610B"/>
    <w:rsid w:val="004664AE"/>
    <w:rsid w:val="00466A85"/>
    <w:rsid w:val="004670B1"/>
    <w:rsid w:val="004674DE"/>
    <w:rsid w:val="004676BC"/>
    <w:rsid w:val="004678E6"/>
    <w:rsid w:val="00467A0D"/>
    <w:rsid w:val="00467BB9"/>
    <w:rsid w:val="004706FB"/>
    <w:rsid w:val="00470822"/>
    <w:rsid w:val="00470C6D"/>
    <w:rsid w:val="0047102B"/>
    <w:rsid w:val="00471254"/>
    <w:rsid w:val="004713C1"/>
    <w:rsid w:val="004715FC"/>
    <w:rsid w:val="004717C2"/>
    <w:rsid w:val="00471E29"/>
    <w:rsid w:val="00472087"/>
    <w:rsid w:val="004724C1"/>
    <w:rsid w:val="004725D4"/>
    <w:rsid w:val="004725F6"/>
    <w:rsid w:val="00472614"/>
    <w:rsid w:val="00472905"/>
    <w:rsid w:val="00472E9A"/>
    <w:rsid w:val="00473031"/>
    <w:rsid w:val="00473500"/>
    <w:rsid w:val="004735D8"/>
    <w:rsid w:val="004736CF"/>
    <w:rsid w:val="00473B32"/>
    <w:rsid w:val="00473C6F"/>
    <w:rsid w:val="00473D0B"/>
    <w:rsid w:val="00474490"/>
    <w:rsid w:val="004746B5"/>
    <w:rsid w:val="004749DB"/>
    <w:rsid w:val="00474F8C"/>
    <w:rsid w:val="00475080"/>
    <w:rsid w:val="004750D5"/>
    <w:rsid w:val="00475204"/>
    <w:rsid w:val="004753A4"/>
    <w:rsid w:val="004755B5"/>
    <w:rsid w:val="00475E18"/>
    <w:rsid w:val="00476282"/>
    <w:rsid w:val="00476E3C"/>
    <w:rsid w:val="00477D5C"/>
    <w:rsid w:val="00477F0F"/>
    <w:rsid w:val="00480008"/>
    <w:rsid w:val="004801C9"/>
    <w:rsid w:val="004806DB"/>
    <w:rsid w:val="0048091B"/>
    <w:rsid w:val="004812B0"/>
    <w:rsid w:val="0048133F"/>
    <w:rsid w:val="00481678"/>
    <w:rsid w:val="004828ED"/>
    <w:rsid w:val="00482F96"/>
    <w:rsid w:val="004836F0"/>
    <w:rsid w:val="00483C17"/>
    <w:rsid w:val="004846C8"/>
    <w:rsid w:val="00484AAB"/>
    <w:rsid w:val="00484FEB"/>
    <w:rsid w:val="004853A1"/>
    <w:rsid w:val="00485608"/>
    <w:rsid w:val="0048593E"/>
    <w:rsid w:val="00485D35"/>
    <w:rsid w:val="004865D1"/>
    <w:rsid w:val="004867E6"/>
    <w:rsid w:val="00486805"/>
    <w:rsid w:val="00486D74"/>
    <w:rsid w:val="00487553"/>
    <w:rsid w:val="00487AA5"/>
    <w:rsid w:val="00487B5D"/>
    <w:rsid w:val="00490177"/>
    <w:rsid w:val="0049058B"/>
    <w:rsid w:val="0049109B"/>
    <w:rsid w:val="004912F3"/>
    <w:rsid w:val="00491AFE"/>
    <w:rsid w:val="004921DA"/>
    <w:rsid w:val="00492290"/>
    <w:rsid w:val="0049254A"/>
    <w:rsid w:val="00492792"/>
    <w:rsid w:val="00493112"/>
    <w:rsid w:val="0049347B"/>
    <w:rsid w:val="00493822"/>
    <w:rsid w:val="00494121"/>
    <w:rsid w:val="00494968"/>
    <w:rsid w:val="00494B2F"/>
    <w:rsid w:val="00494BB0"/>
    <w:rsid w:val="00494CA5"/>
    <w:rsid w:val="00494CAC"/>
    <w:rsid w:val="00494D5E"/>
    <w:rsid w:val="0049513B"/>
    <w:rsid w:val="00495ECF"/>
    <w:rsid w:val="00496266"/>
    <w:rsid w:val="00496287"/>
    <w:rsid w:val="00496355"/>
    <w:rsid w:val="0049679D"/>
    <w:rsid w:val="00496C07"/>
    <w:rsid w:val="00497148"/>
    <w:rsid w:val="00497299"/>
    <w:rsid w:val="004974E2"/>
    <w:rsid w:val="00497862"/>
    <w:rsid w:val="004A0F16"/>
    <w:rsid w:val="004A1311"/>
    <w:rsid w:val="004A1453"/>
    <w:rsid w:val="004A1A43"/>
    <w:rsid w:val="004A1DDD"/>
    <w:rsid w:val="004A2514"/>
    <w:rsid w:val="004A2C42"/>
    <w:rsid w:val="004A3B97"/>
    <w:rsid w:val="004A3EB1"/>
    <w:rsid w:val="004A3EBF"/>
    <w:rsid w:val="004A447B"/>
    <w:rsid w:val="004A44F8"/>
    <w:rsid w:val="004A47F5"/>
    <w:rsid w:val="004A4C6F"/>
    <w:rsid w:val="004A4EBD"/>
    <w:rsid w:val="004A564A"/>
    <w:rsid w:val="004A5DFE"/>
    <w:rsid w:val="004A6868"/>
    <w:rsid w:val="004A6FCF"/>
    <w:rsid w:val="004A73B8"/>
    <w:rsid w:val="004A7687"/>
    <w:rsid w:val="004A7823"/>
    <w:rsid w:val="004B0533"/>
    <w:rsid w:val="004B0797"/>
    <w:rsid w:val="004B099B"/>
    <w:rsid w:val="004B15EB"/>
    <w:rsid w:val="004B1722"/>
    <w:rsid w:val="004B17CA"/>
    <w:rsid w:val="004B1B35"/>
    <w:rsid w:val="004B1CDF"/>
    <w:rsid w:val="004B2197"/>
    <w:rsid w:val="004B236D"/>
    <w:rsid w:val="004B25E7"/>
    <w:rsid w:val="004B2623"/>
    <w:rsid w:val="004B2821"/>
    <w:rsid w:val="004B349A"/>
    <w:rsid w:val="004B35F6"/>
    <w:rsid w:val="004B3668"/>
    <w:rsid w:val="004B3836"/>
    <w:rsid w:val="004B3B21"/>
    <w:rsid w:val="004B3C7B"/>
    <w:rsid w:val="004B3F7E"/>
    <w:rsid w:val="004B4E72"/>
    <w:rsid w:val="004B5249"/>
    <w:rsid w:val="004B536D"/>
    <w:rsid w:val="004B648E"/>
    <w:rsid w:val="004B657F"/>
    <w:rsid w:val="004B6D25"/>
    <w:rsid w:val="004B75C1"/>
    <w:rsid w:val="004B7D05"/>
    <w:rsid w:val="004B7E62"/>
    <w:rsid w:val="004B7EE0"/>
    <w:rsid w:val="004C03F6"/>
    <w:rsid w:val="004C0996"/>
    <w:rsid w:val="004C0CC0"/>
    <w:rsid w:val="004C124B"/>
    <w:rsid w:val="004C136A"/>
    <w:rsid w:val="004C1914"/>
    <w:rsid w:val="004C3531"/>
    <w:rsid w:val="004C3957"/>
    <w:rsid w:val="004C3FA0"/>
    <w:rsid w:val="004C406A"/>
    <w:rsid w:val="004C4266"/>
    <w:rsid w:val="004C4285"/>
    <w:rsid w:val="004C42A0"/>
    <w:rsid w:val="004C441B"/>
    <w:rsid w:val="004C44E4"/>
    <w:rsid w:val="004C4CA5"/>
    <w:rsid w:val="004C4FBC"/>
    <w:rsid w:val="004C522A"/>
    <w:rsid w:val="004C55DE"/>
    <w:rsid w:val="004C5663"/>
    <w:rsid w:val="004C566B"/>
    <w:rsid w:val="004C58F2"/>
    <w:rsid w:val="004C59EE"/>
    <w:rsid w:val="004C5BFC"/>
    <w:rsid w:val="004C5FDD"/>
    <w:rsid w:val="004C68C7"/>
    <w:rsid w:val="004C7E41"/>
    <w:rsid w:val="004D06D8"/>
    <w:rsid w:val="004D0986"/>
    <w:rsid w:val="004D0C51"/>
    <w:rsid w:val="004D0D48"/>
    <w:rsid w:val="004D227E"/>
    <w:rsid w:val="004D29C7"/>
    <w:rsid w:val="004D2ECE"/>
    <w:rsid w:val="004D2F44"/>
    <w:rsid w:val="004D3711"/>
    <w:rsid w:val="004D3A3A"/>
    <w:rsid w:val="004D3F3E"/>
    <w:rsid w:val="004D40F9"/>
    <w:rsid w:val="004D44DF"/>
    <w:rsid w:val="004D44F4"/>
    <w:rsid w:val="004D4C6E"/>
    <w:rsid w:val="004D4FB1"/>
    <w:rsid w:val="004D5216"/>
    <w:rsid w:val="004D56F9"/>
    <w:rsid w:val="004D59F6"/>
    <w:rsid w:val="004D5DDF"/>
    <w:rsid w:val="004D6557"/>
    <w:rsid w:val="004E0207"/>
    <w:rsid w:val="004E0894"/>
    <w:rsid w:val="004E08C8"/>
    <w:rsid w:val="004E0C40"/>
    <w:rsid w:val="004E0D0E"/>
    <w:rsid w:val="004E1AA0"/>
    <w:rsid w:val="004E1B63"/>
    <w:rsid w:val="004E23AF"/>
    <w:rsid w:val="004E2B63"/>
    <w:rsid w:val="004E2F3A"/>
    <w:rsid w:val="004E37F4"/>
    <w:rsid w:val="004E40E4"/>
    <w:rsid w:val="004E410C"/>
    <w:rsid w:val="004E41A4"/>
    <w:rsid w:val="004E4678"/>
    <w:rsid w:val="004E4703"/>
    <w:rsid w:val="004E4D79"/>
    <w:rsid w:val="004E5C1A"/>
    <w:rsid w:val="004E65A9"/>
    <w:rsid w:val="004E6874"/>
    <w:rsid w:val="004E6A28"/>
    <w:rsid w:val="004E6BF1"/>
    <w:rsid w:val="004E78FF"/>
    <w:rsid w:val="004E793D"/>
    <w:rsid w:val="004F0F86"/>
    <w:rsid w:val="004F16E0"/>
    <w:rsid w:val="004F1ED5"/>
    <w:rsid w:val="004F2B94"/>
    <w:rsid w:val="004F3169"/>
    <w:rsid w:val="004F3876"/>
    <w:rsid w:val="004F3906"/>
    <w:rsid w:val="004F3BA4"/>
    <w:rsid w:val="004F3BB8"/>
    <w:rsid w:val="004F40E3"/>
    <w:rsid w:val="004F4C61"/>
    <w:rsid w:val="004F4FC5"/>
    <w:rsid w:val="004F5049"/>
    <w:rsid w:val="004F6032"/>
    <w:rsid w:val="004F6033"/>
    <w:rsid w:val="004F61F4"/>
    <w:rsid w:val="004F767B"/>
    <w:rsid w:val="00500463"/>
    <w:rsid w:val="00500A56"/>
    <w:rsid w:val="00500D23"/>
    <w:rsid w:val="00500D75"/>
    <w:rsid w:val="00500F5A"/>
    <w:rsid w:val="00501442"/>
    <w:rsid w:val="005016B0"/>
    <w:rsid w:val="00502A82"/>
    <w:rsid w:val="005030EA"/>
    <w:rsid w:val="005043B6"/>
    <w:rsid w:val="00504A2F"/>
    <w:rsid w:val="00504E47"/>
    <w:rsid w:val="00504E56"/>
    <w:rsid w:val="00504F7E"/>
    <w:rsid w:val="00505121"/>
    <w:rsid w:val="0050534E"/>
    <w:rsid w:val="00505580"/>
    <w:rsid w:val="00505C27"/>
    <w:rsid w:val="00506561"/>
    <w:rsid w:val="005069AA"/>
    <w:rsid w:val="005071E9"/>
    <w:rsid w:val="005072AC"/>
    <w:rsid w:val="005072DA"/>
    <w:rsid w:val="0050742E"/>
    <w:rsid w:val="005076A0"/>
    <w:rsid w:val="00507813"/>
    <w:rsid w:val="00507BF1"/>
    <w:rsid w:val="005100BE"/>
    <w:rsid w:val="00510823"/>
    <w:rsid w:val="0051095C"/>
    <w:rsid w:val="0051138B"/>
    <w:rsid w:val="005118FD"/>
    <w:rsid w:val="005124AE"/>
    <w:rsid w:val="005127D0"/>
    <w:rsid w:val="00512A6D"/>
    <w:rsid w:val="00512D73"/>
    <w:rsid w:val="0051311F"/>
    <w:rsid w:val="00513715"/>
    <w:rsid w:val="0051379F"/>
    <w:rsid w:val="00513D4D"/>
    <w:rsid w:val="00513F67"/>
    <w:rsid w:val="00513F6A"/>
    <w:rsid w:val="00513FDF"/>
    <w:rsid w:val="005145C8"/>
    <w:rsid w:val="00515130"/>
    <w:rsid w:val="0051514F"/>
    <w:rsid w:val="0051519D"/>
    <w:rsid w:val="005152EA"/>
    <w:rsid w:val="005159D3"/>
    <w:rsid w:val="00515BA8"/>
    <w:rsid w:val="00515D59"/>
    <w:rsid w:val="00516210"/>
    <w:rsid w:val="0051649C"/>
    <w:rsid w:val="0051698F"/>
    <w:rsid w:val="00516B55"/>
    <w:rsid w:val="00516DA0"/>
    <w:rsid w:val="00516EB4"/>
    <w:rsid w:val="00517658"/>
    <w:rsid w:val="00517748"/>
    <w:rsid w:val="00517E99"/>
    <w:rsid w:val="0052118D"/>
    <w:rsid w:val="00521287"/>
    <w:rsid w:val="005213AB"/>
    <w:rsid w:val="00521E27"/>
    <w:rsid w:val="00521F42"/>
    <w:rsid w:val="005223F8"/>
    <w:rsid w:val="00523262"/>
    <w:rsid w:val="005236EC"/>
    <w:rsid w:val="00524297"/>
    <w:rsid w:val="00524343"/>
    <w:rsid w:val="00524918"/>
    <w:rsid w:val="00524B60"/>
    <w:rsid w:val="00524C92"/>
    <w:rsid w:val="005254AE"/>
    <w:rsid w:val="00525971"/>
    <w:rsid w:val="0052655D"/>
    <w:rsid w:val="005269F4"/>
    <w:rsid w:val="00526E87"/>
    <w:rsid w:val="0052700D"/>
    <w:rsid w:val="0052714F"/>
    <w:rsid w:val="0052719C"/>
    <w:rsid w:val="00527221"/>
    <w:rsid w:val="00527287"/>
    <w:rsid w:val="005273EC"/>
    <w:rsid w:val="005277D4"/>
    <w:rsid w:val="00527AFE"/>
    <w:rsid w:val="00527C16"/>
    <w:rsid w:val="005300DF"/>
    <w:rsid w:val="0053043A"/>
    <w:rsid w:val="00530918"/>
    <w:rsid w:val="00530BA8"/>
    <w:rsid w:val="00532161"/>
    <w:rsid w:val="0053231B"/>
    <w:rsid w:val="005327AC"/>
    <w:rsid w:val="00532EC6"/>
    <w:rsid w:val="005330AC"/>
    <w:rsid w:val="005330F0"/>
    <w:rsid w:val="005332B3"/>
    <w:rsid w:val="00533508"/>
    <w:rsid w:val="00533A14"/>
    <w:rsid w:val="00533CCC"/>
    <w:rsid w:val="00533D2D"/>
    <w:rsid w:val="005340C3"/>
    <w:rsid w:val="005340C6"/>
    <w:rsid w:val="005342A9"/>
    <w:rsid w:val="005342D1"/>
    <w:rsid w:val="00535540"/>
    <w:rsid w:val="00535666"/>
    <w:rsid w:val="00535BB2"/>
    <w:rsid w:val="00535BBB"/>
    <w:rsid w:val="00535CBF"/>
    <w:rsid w:val="00536234"/>
    <w:rsid w:val="00536418"/>
    <w:rsid w:val="00536E06"/>
    <w:rsid w:val="00536E22"/>
    <w:rsid w:val="0053795F"/>
    <w:rsid w:val="00537C2F"/>
    <w:rsid w:val="00537C4A"/>
    <w:rsid w:val="00537EBF"/>
    <w:rsid w:val="00537EFC"/>
    <w:rsid w:val="0054079B"/>
    <w:rsid w:val="0054089C"/>
    <w:rsid w:val="00540D6B"/>
    <w:rsid w:val="0054101D"/>
    <w:rsid w:val="005410D5"/>
    <w:rsid w:val="00541389"/>
    <w:rsid w:val="00541442"/>
    <w:rsid w:val="005416F0"/>
    <w:rsid w:val="00541703"/>
    <w:rsid w:val="0054183D"/>
    <w:rsid w:val="00541A1E"/>
    <w:rsid w:val="0054217B"/>
    <w:rsid w:val="005427DF"/>
    <w:rsid w:val="00542BF2"/>
    <w:rsid w:val="00542EA6"/>
    <w:rsid w:val="00542EF0"/>
    <w:rsid w:val="00542F18"/>
    <w:rsid w:val="00543061"/>
    <w:rsid w:val="00543128"/>
    <w:rsid w:val="005439AE"/>
    <w:rsid w:val="00543B91"/>
    <w:rsid w:val="00545E8D"/>
    <w:rsid w:val="00545F83"/>
    <w:rsid w:val="005464DF"/>
    <w:rsid w:val="005466EA"/>
    <w:rsid w:val="00546954"/>
    <w:rsid w:val="00546D26"/>
    <w:rsid w:val="00547372"/>
    <w:rsid w:val="005476FD"/>
    <w:rsid w:val="005500F0"/>
    <w:rsid w:val="00550288"/>
    <w:rsid w:val="00550659"/>
    <w:rsid w:val="00550F14"/>
    <w:rsid w:val="005515DC"/>
    <w:rsid w:val="005518C9"/>
    <w:rsid w:val="00551963"/>
    <w:rsid w:val="00551A3C"/>
    <w:rsid w:val="00551ACE"/>
    <w:rsid w:val="00552640"/>
    <w:rsid w:val="00552D57"/>
    <w:rsid w:val="00552FAF"/>
    <w:rsid w:val="00553064"/>
    <w:rsid w:val="00553A67"/>
    <w:rsid w:val="00553C71"/>
    <w:rsid w:val="00553CB5"/>
    <w:rsid w:val="00553F67"/>
    <w:rsid w:val="005548DC"/>
    <w:rsid w:val="00554E37"/>
    <w:rsid w:val="00554E51"/>
    <w:rsid w:val="00555443"/>
    <w:rsid w:val="00555DB5"/>
    <w:rsid w:val="00555EFD"/>
    <w:rsid w:val="00556819"/>
    <w:rsid w:val="0055722C"/>
    <w:rsid w:val="00557DDC"/>
    <w:rsid w:val="005604E7"/>
    <w:rsid w:val="005622AA"/>
    <w:rsid w:val="005628F7"/>
    <w:rsid w:val="00562EA7"/>
    <w:rsid w:val="00563096"/>
    <w:rsid w:val="00563403"/>
    <w:rsid w:val="00563DA7"/>
    <w:rsid w:val="00563EC8"/>
    <w:rsid w:val="005642D7"/>
    <w:rsid w:val="0056455A"/>
    <w:rsid w:val="00565CDB"/>
    <w:rsid w:val="00565E25"/>
    <w:rsid w:val="00566BBA"/>
    <w:rsid w:val="005673E6"/>
    <w:rsid w:val="00567D18"/>
    <w:rsid w:val="00570AC9"/>
    <w:rsid w:val="00570BF1"/>
    <w:rsid w:val="005713AE"/>
    <w:rsid w:val="00571494"/>
    <w:rsid w:val="00572774"/>
    <w:rsid w:val="00572A9A"/>
    <w:rsid w:val="00572E6E"/>
    <w:rsid w:val="005733D4"/>
    <w:rsid w:val="005739E4"/>
    <w:rsid w:val="005740AD"/>
    <w:rsid w:val="00574B81"/>
    <w:rsid w:val="00574FE1"/>
    <w:rsid w:val="00575279"/>
    <w:rsid w:val="0057540C"/>
    <w:rsid w:val="00575D11"/>
    <w:rsid w:val="00575D8F"/>
    <w:rsid w:val="00576189"/>
    <w:rsid w:val="0057620A"/>
    <w:rsid w:val="005765AD"/>
    <w:rsid w:val="00576947"/>
    <w:rsid w:val="00576B36"/>
    <w:rsid w:val="00576BD5"/>
    <w:rsid w:val="00576E45"/>
    <w:rsid w:val="00577AFD"/>
    <w:rsid w:val="00577D61"/>
    <w:rsid w:val="005803E5"/>
    <w:rsid w:val="00580A21"/>
    <w:rsid w:val="00580E34"/>
    <w:rsid w:val="00580FA2"/>
    <w:rsid w:val="005818F2"/>
    <w:rsid w:val="00581D4C"/>
    <w:rsid w:val="00581FE7"/>
    <w:rsid w:val="005821DD"/>
    <w:rsid w:val="0058318B"/>
    <w:rsid w:val="005838C4"/>
    <w:rsid w:val="00584461"/>
    <w:rsid w:val="005847D8"/>
    <w:rsid w:val="00584A35"/>
    <w:rsid w:val="00584B21"/>
    <w:rsid w:val="00584BBD"/>
    <w:rsid w:val="00585799"/>
    <w:rsid w:val="00585B60"/>
    <w:rsid w:val="00585C71"/>
    <w:rsid w:val="00585FE4"/>
    <w:rsid w:val="00586257"/>
    <w:rsid w:val="00586594"/>
    <w:rsid w:val="00586B92"/>
    <w:rsid w:val="00586E7E"/>
    <w:rsid w:val="00587044"/>
    <w:rsid w:val="0058732A"/>
    <w:rsid w:val="005873CB"/>
    <w:rsid w:val="005879FE"/>
    <w:rsid w:val="00587A63"/>
    <w:rsid w:val="00587C45"/>
    <w:rsid w:val="005904BF"/>
    <w:rsid w:val="005906B4"/>
    <w:rsid w:val="00590D8E"/>
    <w:rsid w:val="00590EFE"/>
    <w:rsid w:val="00591298"/>
    <w:rsid w:val="00591831"/>
    <w:rsid w:val="00591D70"/>
    <w:rsid w:val="00591EA3"/>
    <w:rsid w:val="005922A9"/>
    <w:rsid w:val="00592EA7"/>
    <w:rsid w:val="00592EEA"/>
    <w:rsid w:val="0059308C"/>
    <w:rsid w:val="0059320B"/>
    <w:rsid w:val="005932CD"/>
    <w:rsid w:val="005935A4"/>
    <w:rsid w:val="00593609"/>
    <w:rsid w:val="00593C32"/>
    <w:rsid w:val="00593E5D"/>
    <w:rsid w:val="0059407B"/>
    <w:rsid w:val="005940C8"/>
    <w:rsid w:val="0059414E"/>
    <w:rsid w:val="00594207"/>
    <w:rsid w:val="0059463F"/>
    <w:rsid w:val="005948FB"/>
    <w:rsid w:val="005951B2"/>
    <w:rsid w:val="00595C3C"/>
    <w:rsid w:val="00596363"/>
    <w:rsid w:val="00596366"/>
    <w:rsid w:val="0059683D"/>
    <w:rsid w:val="00596AEE"/>
    <w:rsid w:val="00596F2A"/>
    <w:rsid w:val="00597C37"/>
    <w:rsid w:val="00597FE8"/>
    <w:rsid w:val="005A0181"/>
    <w:rsid w:val="005A0908"/>
    <w:rsid w:val="005A0B6E"/>
    <w:rsid w:val="005A0BA1"/>
    <w:rsid w:val="005A0D6D"/>
    <w:rsid w:val="005A1325"/>
    <w:rsid w:val="005A160B"/>
    <w:rsid w:val="005A2210"/>
    <w:rsid w:val="005A3109"/>
    <w:rsid w:val="005A35BF"/>
    <w:rsid w:val="005A36A1"/>
    <w:rsid w:val="005A3CD7"/>
    <w:rsid w:val="005A40B5"/>
    <w:rsid w:val="005A422B"/>
    <w:rsid w:val="005A43ED"/>
    <w:rsid w:val="005A486B"/>
    <w:rsid w:val="005A4F08"/>
    <w:rsid w:val="005A5980"/>
    <w:rsid w:val="005A5EF7"/>
    <w:rsid w:val="005A6486"/>
    <w:rsid w:val="005A7024"/>
    <w:rsid w:val="005A70AD"/>
    <w:rsid w:val="005A71DF"/>
    <w:rsid w:val="005A7445"/>
    <w:rsid w:val="005A7669"/>
    <w:rsid w:val="005A7703"/>
    <w:rsid w:val="005A78D3"/>
    <w:rsid w:val="005B0352"/>
    <w:rsid w:val="005B03AD"/>
    <w:rsid w:val="005B101E"/>
    <w:rsid w:val="005B10BB"/>
    <w:rsid w:val="005B1399"/>
    <w:rsid w:val="005B13D7"/>
    <w:rsid w:val="005B1658"/>
    <w:rsid w:val="005B17CD"/>
    <w:rsid w:val="005B185A"/>
    <w:rsid w:val="005B1BF7"/>
    <w:rsid w:val="005B1DC7"/>
    <w:rsid w:val="005B2387"/>
    <w:rsid w:val="005B2860"/>
    <w:rsid w:val="005B2D88"/>
    <w:rsid w:val="005B3991"/>
    <w:rsid w:val="005B3A0C"/>
    <w:rsid w:val="005B42AB"/>
    <w:rsid w:val="005B482C"/>
    <w:rsid w:val="005B4A07"/>
    <w:rsid w:val="005B508F"/>
    <w:rsid w:val="005B55D5"/>
    <w:rsid w:val="005B6086"/>
    <w:rsid w:val="005B79BD"/>
    <w:rsid w:val="005B7C6D"/>
    <w:rsid w:val="005B7D04"/>
    <w:rsid w:val="005B7F36"/>
    <w:rsid w:val="005C00A8"/>
    <w:rsid w:val="005C0226"/>
    <w:rsid w:val="005C08BE"/>
    <w:rsid w:val="005C09AA"/>
    <w:rsid w:val="005C18D9"/>
    <w:rsid w:val="005C224E"/>
    <w:rsid w:val="005C2C3B"/>
    <w:rsid w:val="005C38AE"/>
    <w:rsid w:val="005C3915"/>
    <w:rsid w:val="005C3ACE"/>
    <w:rsid w:val="005C4A95"/>
    <w:rsid w:val="005C504A"/>
    <w:rsid w:val="005C5470"/>
    <w:rsid w:val="005C5C0E"/>
    <w:rsid w:val="005C5C22"/>
    <w:rsid w:val="005C5ECD"/>
    <w:rsid w:val="005C6C33"/>
    <w:rsid w:val="005C6D48"/>
    <w:rsid w:val="005C7E90"/>
    <w:rsid w:val="005D0029"/>
    <w:rsid w:val="005D023F"/>
    <w:rsid w:val="005D0422"/>
    <w:rsid w:val="005D084D"/>
    <w:rsid w:val="005D0B16"/>
    <w:rsid w:val="005D0F45"/>
    <w:rsid w:val="005D139D"/>
    <w:rsid w:val="005D1405"/>
    <w:rsid w:val="005D1506"/>
    <w:rsid w:val="005D1557"/>
    <w:rsid w:val="005D172F"/>
    <w:rsid w:val="005D24FC"/>
    <w:rsid w:val="005D29B7"/>
    <w:rsid w:val="005D29CA"/>
    <w:rsid w:val="005D2E48"/>
    <w:rsid w:val="005D3314"/>
    <w:rsid w:val="005D3800"/>
    <w:rsid w:val="005D397D"/>
    <w:rsid w:val="005D397F"/>
    <w:rsid w:val="005D3A75"/>
    <w:rsid w:val="005D42C3"/>
    <w:rsid w:val="005D4E6A"/>
    <w:rsid w:val="005D50D2"/>
    <w:rsid w:val="005D5483"/>
    <w:rsid w:val="005D55D6"/>
    <w:rsid w:val="005D5DAE"/>
    <w:rsid w:val="005D5F25"/>
    <w:rsid w:val="005D624B"/>
    <w:rsid w:val="005D6A80"/>
    <w:rsid w:val="005D77A8"/>
    <w:rsid w:val="005D7C8C"/>
    <w:rsid w:val="005E071B"/>
    <w:rsid w:val="005E0E2E"/>
    <w:rsid w:val="005E122C"/>
    <w:rsid w:val="005E206C"/>
    <w:rsid w:val="005E2507"/>
    <w:rsid w:val="005E253F"/>
    <w:rsid w:val="005E2B8A"/>
    <w:rsid w:val="005E2FB4"/>
    <w:rsid w:val="005E30A4"/>
    <w:rsid w:val="005E41ED"/>
    <w:rsid w:val="005E450F"/>
    <w:rsid w:val="005E45B3"/>
    <w:rsid w:val="005E4A8E"/>
    <w:rsid w:val="005E4AAD"/>
    <w:rsid w:val="005E5492"/>
    <w:rsid w:val="005E5A58"/>
    <w:rsid w:val="005E6573"/>
    <w:rsid w:val="005E7CB7"/>
    <w:rsid w:val="005E7D83"/>
    <w:rsid w:val="005F0578"/>
    <w:rsid w:val="005F06AD"/>
    <w:rsid w:val="005F0822"/>
    <w:rsid w:val="005F0B30"/>
    <w:rsid w:val="005F16AC"/>
    <w:rsid w:val="005F18BB"/>
    <w:rsid w:val="005F1A03"/>
    <w:rsid w:val="005F1D97"/>
    <w:rsid w:val="005F21CE"/>
    <w:rsid w:val="005F2926"/>
    <w:rsid w:val="005F2997"/>
    <w:rsid w:val="005F2AA9"/>
    <w:rsid w:val="005F3A62"/>
    <w:rsid w:val="005F4495"/>
    <w:rsid w:val="005F4666"/>
    <w:rsid w:val="005F4C94"/>
    <w:rsid w:val="005F54DA"/>
    <w:rsid w:val="005F59E3"/>
    <w:rsid w:val="005F5B88"/>
    <w:rsid w:val="005F5E5E"/>
    <w:rsid w:val="005F636F"/>
    <w:rsid w:val="005F63E7"/>
    <w:rsid w:val="005F660B"/>
    <w:rsid w:val="005F6A62"/>
    <w:rsid w:val="005F6D10"/>
    <w:rsid w:val="005F6D4C"/>
    <w:rsid w:val="005F7594"/>
    <w:rsid w:val="005F7774"/>
    <w:rsid w:val="005F77F0"/>
    <w:rsid w:val="00600150"/>
    <w:rsid w:val="006005FB"/>
    <w:rsid w:val="00600A29"/>
    <w:rsid w:val="00600B78"/>
    <w:rsid w:val="00600BD8"/>
    <w:rsid w:val="00600C88"/>
    <w:rsid w:val="006016CE"/>
    <w:rsid w:val="00601F37"/>
    <w:rsid w:val="006020D4"/>
    <w:rsid w:val="00602B0A"/>
    <w:rsid w:val="0060321C"/>
    <w:rsid w:val="00603C72"/>
    <w:rsid w:val="0060432A"/>
    <w:rsid w:val="006049EB"/>
    <w:rsid w:val="00604C36"/>
    <w:rsid w:val="00604C4A"/>
    <w:rsid w:val="00604F82"/>
    <w:rsid w:val="0060555C"/>
    <w:rsid w:val="00605774"/>
    <w:rsid w:val="00605BB3"/>
    <w:rsid w:val="00605C05"/>
    <w:rsid w:val="00606667"/>
    <w:rsid w:val="0060691E"/>
    <w:rsid w:val="00607637"/>
    <w:rsid w:val="00607EA8"/>
    <w:rsid w:val="00607F15"/>
    <w:rsid w:val="00607F37"/>
    <w:rsid w:val="006101CE"/>
    <w:rsid w:val="006103A1"/>
    <w:rsid w:val="00610543"/>
    <w:rsid w:val="00610B68"/>
    <w:rsid w:val="0061263A"/>
    <w:rsid w:val="00612860"/>
    <w:rsid w:val="006129A8"/>
    <w:rsid w:val="00612ACD"/>
    <w:rsid w:val="00612E87"/>
    <w:rsid w:val="00612EDE"/>
    <w:rsid w:val="0061363B"/>
    <w:rsid w:val="006136D3"/>
    <w:rsid w:val="00613F80"/>
    <w:rsid w:val="0061457C"/>
    <w:rsid w:val="00614E3C"/>
    <w:rsid w:val="00615366"/>
    <w:rsid w:val="006156A4"/>
    <w:rsid w:val="00615BC8"/>
    <w:rsid w:val="00616445"/>
    <w:rsid w:val="0061695C"/>
    <w:rsid w:val="00616B52"/>
    <w:rsid w:val="006175FD"/>
    <w:rsid w:val="006177E6"/>
    <w:rsid w:val="00620A82"/>
    <w:rsid w:val="00620EF3"/>
    <w:rsid w:val="00621974"/>
    <w:rsid w:val="00621D49"/>
    <w:rsid w:val="00621D8D"/>
    <w:rsid w:val="00622D5F"/>
    <w:rsid w:val="00623300"/>
    <w:rsid w:val="006233E3"/>
    <w:rsid w:val="00623691"/>
    <w:rsid w:val="0062386C"/>
    <w:rsid w:val="0062403A"/>
    <w:rsid w:val="00625518"/>
    <w:rsid w:val="0062569B"/>
    <w:rsid w:val="00625B83"/>
    <w:rsid w:val="00625E9C"/>
    <w:rsid w:val="0062675A"/>
    <w:rsid w:val="00626B56"/>
    <w:rsid w:val="00626CBF"/>
    <w:rsid w:val="006270D2"/>
    <w:rsid w:val="0062710B"/>
    <w:rsid w:val="00627228"/>
    <w:rsid w:val="0062733B"/>
    <w:rsid w:val="0062769D"/>
    <w:rsid w:val="00630086"/>
    <w:rsid w:val="00631540"/>
    <w:rsid w:val="00631F25"/>
    <w:rsid w:val="0063200C"/>
    <w:rsid w:val="0063282E"/>
    <w:rsid w:val="00633651"/>
    <w:rsid w:val="00633C75"/>
    <w:rsid w:val="00634577"/>
    <w:rsid w:val="006351DC"/>
    <w:rsid w:val="006354F5"/>
    <w:rsid w:val="00635C77"/>
    <w:rsid w:val="00635DF2"/>
    <w:rsid w:val="00636049"/>
    <w:rsid w:val="006368C3"/>
    <w:rsid w:val="00636E12"/>
    <w:rsid w:val="00637471"/>
    <w:rsid w:val="0063752D"/>
    <w:rsid w:val="006378CB"/>
    <w:rsid w:val="0063794D"/>
    <w:rsid w:val="00637A89"/>
    <w:rsid w:val="00637E96"/>
    <w:rsid w:val="00640111"/>
    <w:rsid w:val="006402D2"/>
    <w:rsid w:val="006404F1"/>
    <w:rsid w:val="00640854"/>
    <w:rsid w:val="00640913"/>
    <w:rsid w:val="00640BD4"/>
    <w:rsid w:val="00640F6E"/>
    <w:rsid w:val="006418F7"/>
    <w:rsid w:val="00641AF3"/>
    <w:rsid w:val="00641C8E"/>
    <w:rsid w:val="00641DF1"/>
    <w:rsid w:val="00641F64"/>
    <w:rsid w:val="00642008"/>
    <w:rsid w:val="00642CC8"/>
    <w:rsid w:val="00642D96"/>
    <w:rsid w:val="00643324"/>
    <w:rsid w:val="00643350"/>
    <w:rsid w:val="0064378A"/>
    <w:rsid w:val="00643F23"/>
    <w:rsid w:val="006442BD"/>
    <w:rsid w:val="006448D9"/>
    <w:rsid w:val="00644AC8"/>
    <w:rsid w:val="00644ED6"/>
    <w:rsid w:val="00645212"/>
    <w:rsid w:val="006455D9"/>
    <w:rsid w:val="00646287"/>
    <w:rsid w:val="006463F9"/>
    <w:rsid w:val="00646E0C"/>
    <w:rsid w:val="0064705D"/>
    <w:rsid w:val="0064784E"/>
    <w:rsid w:val="006479B8"/>
    <w:rsid w:val="006479C5"/>
    <w:rsid w:val="00647C28"/>
    <w:rsid w:val="00647D42"/>
    <w:rsid w:val="00647D5B"/>
    <w:rsid w:val="00647EDC"/>
    <w:rsid w:val="006500BF"/>
    <w:rsid w:val="00650DE3"/>
    <w:rsid w:val="006510C6"/>
    <w:rsid w:val="0065143D"/>
    <w:rsid w:val="006517A5"/>
    <w:rsid w:val="006521AF"/>
    <w:rsid w:val="006521FD"/>
    <w:rsid w:val="00652213"/>
    <w:rsid w:val="006526CB"/>
    <w:rsid w:val="006537C5"/>
    <w:rsid w:val="006539B5"/>
    <w:rsid w:val="00654288"/>
    <w:rsid w:val="00654490"/>
    <w:rsid w:val="00654D83"/>
    <w:rsid w:val="0065510F"/>
    <w:rsid w:val="006552EF"/>
    <w:rsid w:val="00655369"/>
    <w:rsid w:val="0065537D"/>
    <w:rsid w:val="0065559B"/>
    <w:rsid w:val="006556D4"/>
    <w:rsid w:val="006557C2"/>
    <w:rsid w:val="0065692E"/>
    <w:rsid w:val="006569D8"/>
    <w:rsid w:val="00656A88"/>
    <w:rsid w:val="0065774A"/>
    <w:rsid w:val="006603A4"/>
    <w:rsid w:val="00660619"/>
    <w:rsid w:val="006606F6"/>
    <w:rsid w:val="006606FF"/>
    <w:rsid w:val="0066116D"/>
    <w:rsid w:val="00661271"/>
    <w:rsid w:val="0066164C"/>
    <w:rsid w:val="00661668"/>
    <w:rsid w:val="00662151"/>
    <w:rsid w:val="006622D6"/>
    <w:rsid w:val="0066238F"/>
    <w:rsid w:val="006629E9"/>
    <w:rsid w:val="00662C02"/>
    <w:rsid w:val="00663102"/>
    <w:rsid w:val="00663493"/>
    <w:rsid w:val="00663B25"/>
    <w:rsid w:val="00663D5F"/>
    <w:rsid w:val="00664749"/>
    <w:rsid w:val="006649A7"/>
    <w:rsid w:val="00664A2B"/>
    <w:rsid w:val="00664F80"/>
    <w:rsid w:val="00665029"/>
    <w:rsid w:val="006654DC"/>
    <w:rsid w:val="006654E8"/>
    <w:rsid w:val="006655DF"/>
    <w:rsid w:val="006657F1"/>
    <w:rsid w:val="00665BEE"/>
    <w:rsid w:val="00666DE1"/>
    <w:rsid w:val="00667896"/>
    <w:rsid w:val="00667D2F"/>
    <w:rsid w:val="0067107A"/>
    <w:rsid w:val="00671640"/>
    <w:rsid w:val="00671797"/>
    <w:rsid w:val="00671909"/>
    <w:rsid w:val="00671E4B"/>
    <w:rsid w:val="0067206E"/>
    <w:rsid w:val="006721F1"/>
    <w:rsid w:val="00672B81"/>
    <w:rsid w:val="00674BD5"/>
    <w:rsid w:val="006752A9"/>
    <w:rsid w:val="006755F1"/>
    <w:rsid w:val="006758A9"/>
    <w:rsid w:val="00675A73"/>
    <w:rsid w:val="00675F31"/>
    <w:rsid w:val="00676218"/>
    <w:rsid w:val="006762F7"/>
    <w:rsid w:val="00676526"/>
    <w:rsid w:val="006765CA"/>
    <w:rsid w:val="00676825"/>
    <w:rsid w:val="00676E9D"/>
    <w:rsid w:val="0067770C"/>
    <w:rsid w:val="00677BEA"/>
    <w:rsid w:val="00677E42"/>
    <w:rsid w:val="00677E5F"/>
    <w:rsid w:val="0068035F"/>
    <w:rsid w:val="00680532"/>
    <w:rsid w:val="00680B53"/>
    <w:rsid w:val="006819B9"/>
    <w:rsid w:val="00683578"/>
    <w:rsid w:val="00683973"/>
    <w:rsid w:val="00683B6E"/>
    <w:rsid w:val="00684219"/>
    <w:rsid w:val="00684A7C"/>
    <w:rsid w:val="00685354"/>
    <w:rsid w:val="00686D98"/>
    <w:rsid w:val="00686F89"/>
    <w:rsid w:val="00687407"/>
    <w:rsid w:val="0069022C"/>
    <w:rsid w:val="00690980"/>
    <w:rsid w:val="00690B55"/>
    <w:rsid w:val="00690C4B"/>
    <w:rsid w:val="0069119E"/>
    <w:rsid w:val="006912A6"/>
    <w:rsid w:val="00691342"/>
    <w:rsid w:val="0069140F"/>
    <w:rsid w:val="00691456"/>
    <w:rsid w:val="00692151"/>
    <w:rsid w:val="00692308"/>
    <w:rsid w:val="00692317"/>
    <w:rsid w:val="006924C8"/>
    <w:rsid w:val="006927BF"/>
    <w:rsid w:val="00692A26"/>
    <w:rsid w:val="00692B30"/>
    <w:rsid w:val="00693324"/>
    <w:rsid w:val="006935AE"/>
    <w:rsid w:val="00693A5B"/>
    <w:rsid w:val="00693E58"/>
    <w:rsid w:val="006945E4"/>
    <w:rsid w:val="006947FB"/>
    <w:rsid w:val="00694B28"/>
    <w:rsid w:val="00694EF1"/>
    <w:rsid w:val="0069548B"/>
    <w:rsid w:val="006957A3"/>
    <w:rsid w:val="006965CE"/>
    <w:rsid w:val="00696D31"/>
    <w:rsid w:val="00697B40"/>
    <w:rsid w:val="00697E91"/>
    <w:rsid w:val="006A0207"/>
    <w:rsid w:val="006A070A"/>
    <w:rsid w:val="006A082C"/>
    <w:rsid w:val="006A17EF"/>
    <w:rsid w:val="006A1BB5"/>
    <w:rsid w:val="006A1C8B"/>
    <w:rsid w:val="006A1EB8"/>
    <w:rsid w:val="006A2076"/>
    <w:rsid w:val="006A2118"/>
    <w:rsid w:val="006A22A3"/>
    <w:rsid w:val="006A2E03"/>
    <w:rsid w:val="006A2EF3"/>
    <w:rsid w:val="006A30BC"/>
    <w:rsid w:val="006A3435"/>
    <w:rsid w:val="006A4030"/>
    <w:rsid w:val="006A4231"/>
    <w:rsid w:val="006A4D06"/>
    <w:rsid w:val="006A5183"/>
    <w:rsid w:val="006A5348"/>
    <w:rsid w:val="006A5C6C"/>
    <w:rsid w:val="006A65FC"/>
    <w:rsid w:val="006A6715"/>
    <w:rsid w:val="006A68FA"/>
    <w:rsid w:val="006B051E"/>
    <w:rsid w:val="006B0A10"/>
    <w:rsid w:val="006B1472"/>
    <w:rsid w:val="006B1733"/>
    <w:rsid w:val="006B173F"/>
    <w:rsid w:val="006B181B"/>
    <w:rsid w:val="006B3221"/>
    <w:rsid w:val="006B3290"/>
    <w:rsid w:val="006B3A24"/>
    <w:rsid w:val="006B46C5"/>
    <w:rsid w:val="006B4732"/>
    <w:rsid w:val="006B4DAE"/>
    <w:rsid w:val="006B55B3"/>
    <w:rsid w:val="006B5778"/>
    <w:rsid w:val="006B5F22"/>
    <w:rsid w:val="006B6D5F"/>
    <w:rsid w:val="006B6FC8"/>
    <w:rsid w:val="006B7747"/>
    <w:rsid w:val="006B78DC"/>
    <w:rsid w:val="006C0492"/>
    <w:rsid w:val="006C07D0"/>
    <w:rsid w:val="006C0891"/>
    <w:rsid w:val="006C0D49"/>
    <w:rsid w:val="006C0F47"/>
    <w:rsid w:val="006C163F"/>
    <w:rsid w:val="006C1875"/>
    <w:rsid w:val="006C2191"/>
    <w:rsid w:val="006C24F3"/>
    <w:rsid w:val="006C2A61"/>
    <w:rsid w:val="006C3107"/>
    <w:rsid w:val="006C373C"/>
    <w:rsid w:val="006C3F7C"/>
    <w:rsid w:val="006C404E"/>
    <w:rsid w:val="006C415F"/>
    <w:rsid w:val="006C516F"/>
    <w:rsid w:val="006C5339"/>
    <w:rsid w:val="006C5419"/>
    <w:rsid w:val="006C6045"/>
    <w:rsid w:val="006C636B"/>
    <w:rsid w:val="006C6C29"/>
    <w:rsid w:val="006C6DCB"/>
    <w:rsid w:val="006C7406"/>
    <w:rsid w:val="006C7C83"/>
    <w:rsid w:val="006C7CDE"/>
    <w:rsid w:val="006D0190"/>
    <w:rsid w:val="006D03AD"/>
    <w:rsid w:val="006D0A59"/>
    <w:rsid w:val="006D0E16"/>
    <w:rsid w:val="006D1098"/>
    <w:rsid w:val="006D16AB"/>
    <w:rsid w:val="006D1814"/>
    <w:rsid w:val="006D2048"/>
    <w:rsid w:val="006D2ADD"/>
    <w:rsid w:val="006D2C20"/>
    <w:rsid w:val="006D2EDA"/>
    <w:rsid w:val="006D355E"/>
    <w:rsid w:val="006D370C"/>
    <w:rsid w:val="006D394D"/>
    <w:rsid w:val="006D3C19"/>
    <w:rsid w:val="006D3CA3"/>
    <w:rsid w:val="006D4110"/>
    <w:rsid w:val="006D43A0"/>
    <w:rsid w:val="006D4E98"/>
    <w:rsid w:val="006D513F"/>
    <w:rsid w:val="006D5361"/>
    <w:rsid w:val="006D55BB"/>
    <w:rsid w:val="006D5B25"/>
    <w:rsid w:val="006D634A"/>
    <w:rsid w:val="006D6ACF"/>
    <w:rsid w:val="006D6C22"/>
    <w:rsid w:val="006D6ED2"/>
    <w:rsid w:val="006D7589"/>
    <w:rsid w:val="006E0FAA"/>
    <w:rsid w:val="006E1279"/>
    <w:rsid w:val="006E15D5"/>
    <w:rsid w:val="006E1B6E"/>
    <w:rsid w:val="006E2CAD"/>
    <w:rsid w:val="006E2F1B"/>
    <w:rsid w:val="006E372A"/>
    <w:rsid w:val="006E3953"/>
    <w:rsid w:val="006E3DEE"/>
    <w:rsid w:val="006E405B"/>
    <w:rsid w:val="006E45E8"/>
    <w:rsid w:val="006E46E8"/>
    <w:rsid w:val="006E493F"/>
    <w:rsid w:val="006E4CCE"/>
    <w:rsid w:val="006E4DE9"/>
    <w:rsid w:val="006E4F58"/>
    <w:rsid w:val="006E5113"/>
    <w:rsid w:val="006E5565"/>
    <w:rsid w:val="006E58FB"/>
    <w:rsid w:val="006E5AE9"/>
    <w:rsid w:val="006E6243"/>
    <w:rsid w:val="006E6248"/>
    <w:rsid w:val="006E63D4"/>
    <w:rsid w:val="006E76DB"/>
    <w:rsid w:val="006E7CEF"/>
    <w:rsid w:val="006E7CF6"/>
    <w:rsid w:val="006E7E29"/>
    <w:rsid w:val="006F015F"/>
    <w:rsid w:val="006F0864"/>
    <w:rsid w:val="006F0AA9"/>
    <w:rsid w:val="006F1AD4"/>
    <w:rsid w:val="006F1B74"/>
    <w:rsid w:val="006F1C24"/>
    <w:rsid w:val="006F20E0"/>
    <w:rsid w:val="006F2F1D"/>
    <w:rsid w:val="006F3099"/>
    <w:rsid w:val="006F33C9"/>
    <w:rsid w:val="006F3721"/>
    <w:rsid w:val="006F3FA6"/>
    <w:rsid w:val="006F4B9E"/>
    <w:rsid w:val="006F5791"/>
    <w:rsid w:val="006F5A05"/>
    <w:rsid w:val="006F5D9D"/>
    <w:rsid w:val="006F5F94"/>
    <w:rsid w:val="006F6293"/>
    <w:rsid w:val="006F62CE"/>
    <w:rsid w:val="006F6453"/>
    <w:rsid w:val="006F6614"/>
    <w:rsid w:val="006F6713"/>
    <w:rsid w:val="006F69F6"/>
    <w:rsid w:val="006F6B03"/>
    <w:rsid w:val="006F6D1E"/>
    <w:rsid w:val="006F6EDA"/>
    <w:rsid w:val="006F6FB2"/>
    <w:rsid w:val="006F7884"/>
    <w:rsid w:val="006F7A3F"/>
    <w:rsid w:val="006F7E28"/>
    <w:rsid w:val="006F7F54"/>
    <w:rsid w:val="00700888"/>
    <w:rsid w:val="00700AEC"/>
    <w:rsid w:val="00700EAF"/>
    <w:rsid w:val="00701364"/>
    <w:rsid w:val="007014DA"/>
    <w:rsid w:val="007017E8"/>
    <w:rsid w:val="00701A6A"/>
    <w:rsid w:val="00702ACB"/>
    <w:rsid w:val="0070337C"/>
    <w:rsid w:val="007037E1"/>
    <w:rsid w:val="007039D9"/>
    <w:rsid w:val="00703D56"/>
    <w:rsid w:val="00703F84"/>
    <w:rsid w:val="00704091"/>
    <w:rsid w:val="007041CD"/>
    <w:rsid w:val="00705447"/>
    <w:rsid w:val="007055BB"/>
    <w:rsid w:val="00705988"/>
    <w:rsid w:val="00705E09"/>
    <w:rsid w:val="00706CA4"/>
    <w:rsid w:val="0070779A"/>
    <w:rsid w:val="00707ECB"/>
    <w:rsid w:val="00707F05"/>
    <w:rsid w:val="00707FED"/>
    <w:rsid w:val="0071022D"/>
    <w:rsid w:val="00710546"/>
    <w:rsid w:val="00710642"/>
    <w:rsid w:val="007107F7"/>
    <w:rsid w:val="0071083F"/>
    <w:rsid w:val="00710A4C"/>
    <w:rsid w:val="007112D5"/>
    <w:rsid w:val="00711708"/>
    <w:rsid w:val="00712023"/>
    <w:rsid w:val="0071267A"/>
    <w:rsid w:val="00712A11"/>
    <w:rsid w:val="007131C4"/>
    <w:rsid w:val="007139DF"/>
    <w:rsid w:val="00714860"/>
    <w:rsid w:val="00714943"/>
    <w:rsid w:val="0071514E"/>
    <w:rsid w:val="0071563A"/>
    <w:rsid w:val="007159FE"/>
    <w:rsid w:val="007162D6"/>
    <w:rsid w:val="007170A6"/>
    <w:rsid w:val="007173BB"/>
    <w:rsid w:val="00720026"/>
    <w:rsid w:val="007203CA"/>
    <w:rsid w:val="0072102C"/>
    <w:rsid w:val="007211FD"/>
    <w:rsid w:val="00721894"/>
    <w:rsid w:val="00722CED"/>
    <w:rsid w:val="00722E11"/>
    <w:rsid w:val="00723792"/>
    <w:rsid w:val="00723D73"/>
    <w:rsid w:val="00724363"/>
    <w:rsid w:val="00724B1A"/>
    <w:rsid w:val="00724D19"/>
    <w:rsid w:val="00724D43"/>
    <w:rsid w:val="00725986"/>
    <w:rsid w:val="00725AA5"/>
    <w:rsid w:val="00725C4A"/>
    <w:rsid w:val="00725F5B"/>
    <w:rsid w:val="007260D7"/>
    <w:rsid w:val="007266EF"/>
    <w:rsid w:val="00726B84"/>
    <w:rsid w:val="0072716B"/>
    <w:rsid w:val="007273A6"/>
    <w:rsid w:val="0072774B"/>
    <w:rsid w:val="00727949"/>
    <w:rsid w:val="00727A6E"/>
    <w:rsid w:val="00727BA5"/>
    <w:rsid w:val="00727E6B"/>
    <w:rsid w:val="007301CA"/>
    <w:rsid w:val="00731230"/>
    <w:rsid w:val="00731BD4"/>
    <w:rsid w:val="00731CC5"/>
    <w:rsid w:val="007321B5"/>
    <w:rsid w:val="007322EE"/>
    <w:rsid w:val="00732424"/>
    <w:rsid w:val="007328B0"/>
    <w:rsid w:val="007335FB"/>
    <w:rsid w:val="00733807"/>
    <w:rsid w:val="00733E7D"/>
    <w:rsid w:val="00734019"/>
    <w:rsid w:val="00734634"/>
    <w:rsid w:val="00734698"/>
    <w:rsid w:val="00734F16"/>
    <w:rsid w:val="00734F5E"/>
    <w:rsid w:val="0073500C"/>
    <w:rsid w:val="00735270"/>
    <w:rsid w:val="007352B9"/>
    <w:rsid w:val="00735C50"/>
    <w:rsid w:val="00735D6C"/>
    <w:rsid w:val="00735DA7"/>
    <w:rsid w:val="00735FD3"/>
    <w:rsid w:val="00736DC8"/>
    <w:rsid w:val="007375F3"/>
    <w:rsid w:val="007410BB"/>
    <w:rsid w:val="00741372"/>
    <w:rsid w:val="00741673"/>
    <w:rsid w:val="007418BF"/>
    <w:rsid w:val="00741B46"/>
    <w:rsid w:val="00742200"/>
    <w:rsid w:val="0074241E"/>
    <w:rsid w:val="00742423"/>
    <w:rsid w:val="0074260E"/>
    <w:rsid w:val="00742A81"/>
    <w:rsid w:val="0074390C"/>
    <w:rsid w:val="007439BF"/>
    <w:rsid w:val="00743FDC"/>
    <w:rsid w:val="007452B6"/>
    <w:rsid w:val="0074569C"/>
    <w:rsid w:val="007457A8"/>
    <w:rsid w:val="00745CCF"/>
    <w:rsid w:val="00747920"/>
    <w:rsid w:val="00747A5C"/>
    <w:rsid w:val="00750080"/>
    <w:rsid w:val="007507A1"/>
    <w:rsid w:val="007510CD"/>
    <w:rsid w:val="0075197F"/>
    <w:rsid w:val="007519F3"/>
    <w:rsid w:val="00751B75"/>
    <w:rsid w:val="00752191"/>
    <w:rsid w:val="00752CF3"/>
    <w:rsid w:val="007532F9"/>
    <w:rsid w:val="007536D1"/>
    <w:rsid w:val="00753B06"/>
    <w:rsid w:val="007543C1"/>
    <w:rsid w:val="0075441F"/>
    <w:rsid w:val="0075468D"/>
    <w:rsid w:val="00754E21"/>
    <w:rsid w:val="00755017"/>
    <w:rsid w:val="00755282"/>
    <w:rsid w:val="007557E5"/>
    <w:rsid w:val="0075595F"/>
    <w:rsid w:val="00755A5F"/>
    <w:rsid w:val="00755B36"/>
    <w:rsid w:val="00755FC0"/>
    <w:rsid w:val="00755FF0"/>
    <w:rsid w:val="007562AA"/>
    <w:rsid w:val="00756370"/>
    <w:rsid w:val="00756692"/>
    <w:rsid w:val="00756C2D"/>
    <w:rsid w:val="00756EC5"/>
    <w:rsid w:val="007571F1"/>
    <w:rsid w:val="007574E2"/>
    <w:rsid w:val="00757952"/>
    <w:rsid w:val="00757F0E"/>
    <w:rsid w:val="00760821"/>
    <w:rsid w:val="00760C9C"/>
    <w:rsid w:val="00760CB2"/>
    <w:rsid w:val="00760F50"/>
    <w:rsid w:val="00761103"/>
    <w:rsid w:val="00761BD9"/>
    <w:rsid w:val="00762497"/>
    <w:rsid w:val="00762902"/>
    <w:rsid w:val="00762A94"/>
    <w:rsid w:val="007630EA"/>
    <w:rsid w:val="00763DAB"/>
    <w:rsid w:val="007644BC"/>
    <w:rsid w:val="007647E4"/>
    <w:rsid w:val="007659C1"/>
    <w:rsid w:val="00765D4C"/>
    <w:rsid w:val="0076646F"/>
    <w:rsid w:val="00766499"/>
    <w:rsid w:val="00766972"/>
    <w:rsid w:val="00766A8B"/>
    <w:rsid w:val="00766E14"/>
    <w:rsid w:val="007671DC"/>
    <w:rsid w:val="0076736D"/>
    <w:rsid w:val="00767C10"/>
    <w:rsid w:val="0077013C"/>
    <w:rsid w:val="007704AF"/>
    <w:rsid w:val="00770921"/>
    <w:rsid w:val="00770B09"/>
    <w:rsid w:val="00770D4D"/>
    <w:rsid w:val="0077165E"/>
    <w:rsid w:val="00771D56"/>
    <w:rsid w:val="00771D87"/>
    <w:rsid w:val="00772537"/>
    <w:rsid w:val="00772593"/>
    <w:rsid w:val="00772CF8"/>
    <w:rsid w:val="00772D6A"/>
    <w:rsid w:val="00773552"/>
    <w:rsid w:val="0077422B"/>
    <w:rsid w:val="007742A5"/>
    <w:rsid w:val="0077447C"/>
    <w:rsid w:val="0077452B"/>
    <w:rsid w:val="00774E38"/>
    <w:rsid w:val="00774EB8"/>
    <w:rsid w:val="00776248"/>
    <w:rsid w:val="007763D2"/>
    <w:rsid w:val="007766F2"/>
    <w:rsid w:val="00776AA7"/>
    <w:rsid w:val="00776C04"/>
    <w:rsid w:val="00776C95"/>
    <w:rsid w:val="00776F11"/>
    <w:rsid w:val="00777250"/>
    <w:rsid w:val="00777325"/>
    <w:rsid w:val="007778BE"/>
    <w:rsid w:val="00777FC0"/>
    <w:rsid w:val="007802A1"/>
    <w:rsid w:val="007802FC"/>
    <w:rsid w:val="00780582"/>
    <w:rsid w:val="007806C9"/>
    <w:rsid w:val="0078072B"/>
    <w:rsid w:val="0078096F"/>
    <w:rsid w:val="007809F2"/>
    <w:rsid w:val="00780F28"/>
    <w:rsid w:val="00781247"/>
    <w:rsid w:val="00781485"/>
    <w:rsid w:val="007814E6"/>
    <w:rsid w:val="00782403"/>
    <w:rsid w:val="00782976"/>
    <w:rsid w:val="007838E3"/>
    <w:rsid w:val="00784ED6"/>
    <w:rsid w:val="00785435"/>
    <w:rsid w:val="0078551B"/>
    <w:rsid w:val="00785969"/>
    <w:rsid w:val="0078713A"/>
    <w:rsid w:val="00787E43"/>
    <w:rsid w:val="00787F6A"/>
    <w:rsid w:val="00790471"/>
    <w:rsid w:val="0079064B"/>
    <w:rsid w:val="00790B3D"/>
    <w:rsid w:val="00790B4B"/>
    <w:rsid w:val="00790CD0"/>
    <w:rsid w:val="00790CE1"/>
    <w:rsid w:val="00791591"/>
    <w:rsid w:val="00791BF3"/>
    <w:rsid w:val="00791F04"/>
    <w:rsid w:val="00791FEF"/>
    <w:rsid w:val="007924F5"/>
    <w:rsid w:val="00792CD8"/>
    <w:rsid w:val="00793528"/>
    <w:rsid w:val="007939C1"/>
    <w:rsid w:val="00793BF8"/>
    <w:rsid w:val="00793E23"/>
    <w:rsid w:val="007949CA"/>
    <w:rsid w:val="00794F12"/>
    <w:rsid w:val="007958F3"/>
    <w:rsid w:val="00795B2D"/>
    <w:rsid w:val="00796211"/>
    <w:rsid w:val="007962F8"/>
    <w:rsid w:val="007968A7"/>
    <w:rsid w:val="00796A85"/>
    <w:rsid w:val="00797BAA"/>
    <w:rsid w:val="00797C04"/>
    <w:rsid w:val="00797DCE"/>
    <w:rsid w:val="007A02C0"/>
    <w:rsid w:val="007A082F"/>
    <w:rsid w:val="007A08CB"/>
    <w:rsid w:val="007A0997"/>
    <w:rsid w:val="007A1079"/>
    <w:rsid w:val="007A1306"/>
    <w:rsid w:val="007A17D7"/>
    <w:rsid w:val="007A2AF6"/>
    <w:rsid w:val="007A2B36"/>
    <w:rsid w:val="007A30D3"/>
    <w:rsid w:val="007A42C5"/>
    <w:rsid w:val="007A49D5"/>
    <w:rsid w:val="007A4B30"/>
    <w:rsid w:val="007A4B94"/>
    <w:rsid w:val="007A4FBE"/>
    <w:rsid w:val="007A5681"/>
    <w:rsid w:val="007A6208"/>
    <w:rsid w:val="007A7288"/>
    <w:rsid w:val="007A7DEF"/>
    <w:rsid w:val="007B001A"/>
    <w:rsid w:val="007B0E06"/>
    <w:rsid w:val="007B19E6"/>
    <w:rsid w:val="007B21BE"/>
    <w:rsid w:val="007B260B"/>
    <w:rsid w:val="007B2641"/>
    <w:rsid w:val="007B2AE6"/>
    <w:rsid w:val="007B2E58"/>
    <w:rsid w:val="007B2FFB"/>
    <w:rsid w:val="007B3193"/>
    <w:rsid w:val="007B3439"/>
    <w:rsid w:val="007B35D5"/>
    <w:rsid w:val="007B41EC"/>
    <w:rsid w:val="007B42AB"/>
    <w:rsid w:val="007B4463"/>
    <w:rsid w:val="007B466D"/>
    <w:rsid w:val="007B4954"/>
    <w:rsid w:val="007B4C27"/>
    <w:rsid w:val="007B4D0F"/>
    <w:rsid w:val="007B4ECA"/>
    <w:rsid w:val="007B50F6"/>
    <w:rsid w:val="007B5F56"/>
    <w:rsid w:val="007B66FE"/>
    <w:rsid w:val="007B6905"/>
    <w:rsid w:val="007B696C"/>
    <w:rsid w:val="007B6DFD"/>
    <w:rsid w:val="007B6FC1"/>
    <w:rsid w:val="007B7568"/>
    <w:rsid w:val="007B75E0"/>
    <w:rsid w:val="007B7654"/>
    <w:rsid w:val="007B7E28"/>
    <w:rsid w:val="007C075A"/>
    <w:rsid w:val="007C0AF0"/>
    <w:rsid w:val="007C0F22"/>
    <w:rsid w:val="007C1299"/>
    <w:rsid w:val="007C1A7F"/>
    <w:rsid w:val="007C2050"/>
    <w:rsid w:val="007C22C8"/>
    <w:rsid w:val="007C2F3F"/>
    <w:rsid w:val="007C35B5"/>
    <w:rsid w:val="007C3880"/>
    <w:rsid w:val="007C3BC7"/>
    <w:rsid w:val="007C3E47"/>
    <w:rsid w:val="007C407B"/>
    <w:rsid w:val="007C410E"/>
    <w:rsid w:val="007C48EC"/>
    <w:rsid w:val="007C4D92"/>
    <w:rsid w:val="007C5697"/>
    <w:rsid w:val="007C5AD4"/>
    <w:rsid w:val="007C5CCA"/>
    <w:rsid w:val="007C614A"/>
    <w:rsid w:val="007C62F5"/>
    <w:rsid w:val="007C6442"/>
    <w:rsid w:val="007C6B46"/>
    <w:rsid w:val="007C6D04"/>
    <w:rsid w:val="007C6D1A"/>
    <w:rsid w:val="007C741F"/>
    <w:rsid w:val="007C7CB9"/>
    <w:rsid w:val="007C7FDF"/>
    <w:rsid w:val="007D00E8"/>
    <w:rsid w:val="007D010B"/>
    <w:rsid w:val="007D06C3"/>
    <w:rsid w:val="007D070C"/>
    <w:rsid w:val="007D0D2C"/>
    <w:rsid w:val="007D1B35"/>
    <w:rsid w:val="007D1E2C"/>
    <w:rsid w:val="007D217F"/>
    <w:rsid w:val="007D2A85"/>
    <w:rsid w:val="007D3251"/>
    <w:rsid w:val="007D37A3"/>
    <w:rsid w:val="007D3B68"/>
    <w:rsid w:val="007D4015"/>
    <w:rsid w:val="007D43B6"/>
    <w:rsid w:val="007D4EBC"/>
    <w:rsid w:val="007D5264"/>
    <w:rsid w:val="007D6714"/>
    <w:rsid w:val="007D6966"/>
    <w:rsid w:val="007D7153"/>
    <w:rsid w:val="007D737E"/>
    <w:rsid w:val="007D77A4"/>
    <w:rsid w:val="007D77C9"/>
    <w:rsid w:val="007D7C1F"/>
    <w:rsid w:val="007E02BB"/>
    <w:rsid w:val="007E101E"/>
    <w:rsid w:val="007E135A"/>
    <w:rsid w:val="007E1987"/>
    <w:rsid w:val="007E1AB1"/>
    <w:rsid w:val="007E2491"/>
    <w:rsid w:val="007E2838"/>
    <w:rsid w:val="007E2ABB"/>
    <w:rsid w:val="007E306F"/>
    <w:rsid w:val="007E3247"/>
    <w:rsid w:val="007E37F8"/>
    <w:rsid w:val="007E49DB"/>
    <w:rsid w:val="007E53D9"/>
    <w:rsid w:val="007E584D"/>
    <w:rsid w:val="007E5D21"/>
    <w:rsid w:val="007E6770"/>
    <w:rsid w:val="007E68E5"/>
    <w:rsid w:val="007E6B73"/>
    <w:rsid w:val="007E77AC"/>
    <w:rsid w:val="007E7DF2"/>
    <w:rsid w:val="007F0AB6"/>
    <w:rsid w:val="007F12BF"/>
    <w:rsid w:val="007F16FE"/>
    <w:rsid w:val="007F1905"/>
    <w:rsid w:val="007F1BC7"/>
    <w:rsid w:val="007F1C0D"/>
    <w:rsid w:val="007F2067"/>
    <w:rsid w:val="007F2337"/>
    <w:rsid w:val="007F2BFE"/>
    <w:rsid w:val="007F352B"/>
    <w:rsid w:val="007F379E"/>
    <w:rsid w:val="007F3841"/>
    <w:rsid w:val="007F4AA5"/>
    <w:rsid w:val="007F4EC6"/>
    <w:rsid w:val="007F5C8A"/>
    <w:rsid w:val="007F63BB"/>
    <w:rsid w:val="007F648E"/>
    <w:rsid w:val="007F68E5"/>
    <w:rsid w:val="007F6C91"/>
    <w:rsid w:val="007F6F4D"/>
    <w:rsid w:val="007F7802"/>
    <w:rsid w:val="007F7957"/>
    <w:rsid w:val="007F7BB7"/>
    <w:rsid w:val="007F7C00"/>
    <w:rsid w:val="007F7C7C"/>
    <w:rsid w:val="007F7EA4"/>
    <w:rsid w:val="007F7F67"/>
    <w:rsid w:val="007F7FE0"/>
    <w:rsid w:val="008004E2"/>
    <w:rsid w:val="008008E1"/>
    <w:rsid w:val="00800E13"/>
    <w:rsid w:val="008025FA"/>
    <w:rsid w:val="0080260B"/>
    <w:rsid w:val="0080287F"/>
    <w:rsid w:val="00802940"/>
    <w:rsid w:val="008034D4"/>
    <w:rsid w:val="00804020"/>
    <w:rsid w:val="00804B12"/>
    <w:rsid w:val="00804B29"/>
    <w:rsid w:val="00805275"/>
    <w:rsid w:val="008052E2"/>
    <w:rsid w:val="0080551A"/>
    <w:rsid w:val="00805740"/>
    <w:rsid w:val="00805850"/>
    <w:rsid w:val="00805A6A"/>
    <w:rsid w:val="008061EB"/>
    <w:rsid w:val="00806779"/>
    <w:rsid w:val="00806C6C"/>
    <w:rsid w:val="0080724E"/>
    <w:rsid w:val="0080757D"/>
    <w:rsid w:val="00807680"/>
    <w:rsid w:val="00807D5C"/>
    <w:rsid w:val="00807FD2"/>
    <w:rsid w:val="0081037E"/>
    <w:rsid w:val="0081088F"/>
    <w:rsid w:val="008115A2"/>
    <w:rsid w:val="00811C11"/>
    <w:rsid w:val="00812194"/>
    <w:rsid w:val="00812585"/>
    <w:rsid w:val="00813825"/>
    <w:rsid w:val="00813BE0"/>
    <w:rsid w:val="00813CD8"/>
    <w:rsid w:val="00813D8A"/>
    <w:rsid w:val="00814344"/>
    <w:rsid w:val="008144B2"/>
    <w:rsid w:val="00816031"/>
    <w:rsid w:val="008163BC"/>
    <w:rsid w:val="00816856"/>
    <w:rsid w:val="00816D9D"/>
    <w:rsid w:val="00817152"/>
    <w:rsid w:val="008175C8"/>
    <w:rsid w:val="008176A5"/>
    <w:rsid w:val="00817CB8"/>
    <w:rsid w:val="00820242"/>
    <w:rsid w:val="00820632"/>
    <w:rsid w:val="00820D92"/>
    <w:rsid w:val="0082164C"/>
    <w:rsid w:val="008216AA"/>
    <w:rsid w:val="008219C9"/>
    <w:rsid w:val="00822833"/>
    <w:rsid w:val="00822CE6"/>
    <w:rsid w:val="00822F5A"/>
    <w:rsid w:val="0082308B"/>
    <w:rsid w:val="00823384"/>
    <w:rsid w:val="00823A79"/>
    <w:rsid w:val="00824291"/>
    <w:rsid w:val="00824DBC"/>
    <w:rsid w:val="008252A5"/>
    <w:rsid w:val="0082588A"/>
    <w:rsid w:val="00825A99"/>
    <w:rsid w:val="008260F4"/>
    <w:rsid w:val="00826351"/>
    <w:rsid w:val="008264C7"/>
    <w:rsid w:val="00826C2F"/>
    <w:rsid w:val="00827017"/>
    <w:rsid w:val="00830CA1"/>
    <w:rsid w:val="0083101E"/>
    <w:rsid w:val="0083114C"/>
    <w:rsid w:val="008317C7"/>
    <w:rsid w:val="00831CCD"/>
    <w:rsid w:val="00831D01"/>
    <w:rsid w:val="00831DFC"/>
    <w:rsid w:val="00831E05"/>
    <w:rsid w:val="00832515"/>
    <w:rsid w:val="008325B0"/>
    <w:rsid w:val="00832F04"/>
    <w:rsid w:val="0083375F"/>
    <w:rsid w:val="008337D9"/>
    <w:rsid w:val="008346ED"/>
    <w:rsid w:val="0083549C"/>
    <w:rsid w:val="008354AC"/>
    <w:rsid w:val="008355E5"/>
    <w:rsid w:val="0083565E"/>
    <w:rsid w:val="00835738"/>
    <w:rsid w:val="008361FF"/>
    <w:rsid w:val="0084035D"/>
    <w:rsid w:val="00840815"/>
    <w:rsid w:val="00841B45"/>
    <w:rsid w:val="0084234A"/>
    <w:rsid w:val="00842DCC"/>
    <w:rsid w:val="00842DF2"/>
    <w:rsid w:val="00842F99"/>
    <w:rsid w:val="0084328E"/>
    <w:rsid w:val="008437BF"/>
    <w:rsid w:val="0084381A"/>
    <w:rsid w:val="00843988"/>
    <w:rsid w:val="00843BCC"/>
    <w:rsid w:val="00843E66"/>
    <w:rsid w:val="00844344"/>
    <w:rsid w:val="008445E5"/>
    <w:rsid w:val="00844A42"/>
    <w:rsid w:val="008457F5"/>
    <w:rsid w:val="00845B7B"/>
    <w:rsid w:val="00846F58"/>
    <w:rsid w:val="008476B0"/>
    <w:rsid w:val="00847F6A"/>
    <w:rsid w:val="0085001B"/>
    <w:rsid w:val="008508EE"/>
    <w:rsid w:val="00850C26"/>
    <w:rsid w:val="00850DAB"/>
    <w:rsid w:val="008513E3"/>
    <w:rsid w:val="008519FF"/>
    <w:rsid w:val="0085220C"/>
    <w:rsid w:val="0085251C"/>
    <w:rsid w:val="00852973"/>
    <w:rsid w:val="00853584"/>
    <w:rsid w:val="0085374B"/>
    <w:rsid w:val="00854285"/>
    <w:rsid w:val="00854341"/>
    <w:rsid w:val="00854814"/>
    <w:rsid w:val="00854D55"/>
    <w:rsid w:val="008556CC"/>
    <w:rsid w:val="00855B16"/>
    <w:rsid w:val="00855DD0"/>
    <w:rsid w:val="00856071"/>
    <w:rsid w:val="0085613F"/>
    <w:rsid w:val="00856373"/>
    <w:rsid w:val="00856457"/>
    <w:rsid w:val="0085702D"/>
    <w:rsid w:val="0085705F"/>
    <w:rsid w:val="008570AB"/>
    <w:rsid w:val="0085774E"/>
    <w:rsid w:val="00857A5E"/>
    <w:rsid w:val="00857E04"/>
    <w:rsid w:val="008606E5"/>
    <w:rsid w:val="00860B06"/>
    <w:rsid w:val="00861257"/>
    <w:rsid w:val="00861643"/>
    <w:rsid w:val="00861DA6"/>
    <w:rsid w:val="00861F9A"/>
    <w:rsid w:val="008624B9"/>
    <w:rsid w:val="008627B2"/>
    <w:rsid w:val="00862A40"/>
    <w:rsid w:val="00862B0F"/>
    <w:rsid w:val="008630EC"/>
    <w:rsid w:val="00863F4C"/>
    <w:rsid w:val="00864163"/>
    <w:rsid w:val="00864508"/>
    <w:rsid w:val="008645FF"/>
    <w:rsid w:val="00864686"/>
    <w:rsid w:val="00864FFA"/>
    <w:rsid w:val="008652C8"/>
    <w:rsid w:val="008654F5"/>
    <w:rsid w:val="00865A8F"/>
    <w:rsid w:val="00865CC4"/>
    <w:rsid w:val="008660D7"/>
    <w:rsid w:val="00866EF7"/>
    <w:rsid w:val="0086768A"/>
    <w:rsid w:val="0086787F"/>
    <w:rsid w:val="00870FDF"/>
    <w:rsid w:val="008717EB"/>
    <w:rsid w:val="008718C9"/>
    <w:rsid w:val="00872E46"/>
    <w:rsid w:val="00873104"/>
    <w:rsid w:val="008732CE"/>
    <w:rsid w:val="008737D5"/>
    <w:rsid w:val="008738CD"/>
    <w:rsid w:val="00873A5A"/>
    <w:rsid w:val="008746C2"/>
    <w:rsid w:val="0087542F"/>
    <w:rsid w:val="00875705"/>
    <w:rsid w:val="008757B2"/>
    <w:rsid w:val="0087597C"/>
    <w:rsid w:val="00875F00"/>
    <w:rsid w:val="00876A5B"/>
    <w:rsid w:val="0087755D"/>
    <w:rsid w:val="008778EF"/>
    <w:rsid w:val="00877D48"/>
    <w:rsid w:val="00880615"/>
    <w:rsid w:val="00880B2F"/>
    <w:rsid w:val="00881633"/>
    <w:rsid w:val="00881847"/>
    <w:rsid w:val="00881C39"/>
    <w:rsid w:val="00881C7B"/>
    <w:rsid w:val="00882025"/>
    <w:rsid w:val="008821D8"/>
    <w:rsid w:val="00882A6D"/>
    <w:rsid w:val="00882C35"/>
    <w:rsid w:val="00883300"/>
    <w:rsid w:val="008835B0"/>
    <w:rsid w:val="008839DB"/>
    <w:rsid w:val="00883B51"/>
    <w:rsid w:val="00883E15"/>
    <w:rsid w:val="00884233"/>
    <w:rsid w:val="0088428A"/>
    <w:rsid w:val="00884EA0"/>
    <w:rsid w:val="00884EFF"/>
    <w:rsid w:val="008850D6"/>
    <w:rsid w:val="00885775"/>
    <w:rsid w:val="00886925"/>
    <w:rsid w:val="0088692D"/>
    <w:rsid w:val="00886D14"/>
    <w:rsid w:val="00886EC1"/>
    <w:rsid w:val="00886F3C"/>
    <w:rsid w:val="0088738B"/>
    <w:rsid w:val="00887544"/>
    <w:rsid w:val="008876E9"/>
    <w:rsid w:val="00887832"/>
    <w:rsid w:val="0089010C"/>
    <w:rsid w:val="0089198D"/>
    <w:rsid w:val="00891B5D"/>
    <w:rsid w:val="008925BC"/>
    <w:rsid w:val="008928BA"/>
    <w:rsid w:val="00893141"/>
    <w:rsid w:val="0089350F"/>
    <w:rsid w:val="0089456A"/>
    <w:rsid w:val="00894672"/>
    <w:rsid w:val="00894D3B"/>
    <w:rsid w:val="0089568A"/>
    <w:rsid w:val="008959D9"/>
    <w:rsid w:val="00895B50"/>
    <w:rsid w:val="00895BF5"/>
    <w:rsid w:val="008961B8"/>
    <w:rsid w:val="00896441"/>
    <w:rsid w:val="00896549"/>
    <w:rsid w:val="00896D6E"/>
    <w:rsid w:val="008A0D8C"/>
    <w:rsid w:val="008A0DD2"/>
    <w:rsid w:val="008A0F65"/>
    <w:rsid w:val="008A1C02"/>
    <w:rsid w:val="008A2C8E"/>
    <w:rsid w:val="008A31B1"/>
    <w:rsid w:val="008A38F3"/>
    <w:rsid w:val="008A3C79"/>
    <w:rsid w:val="008A4047"/>
    <w:rsid w:val="008A4122"/>
    <w:rsid w:val="008A41A9"/>
    <w:rsid w:val="008A41DA"/>
    <w:rsid w:val="008A424C"/>
    <w:rsid w:val="008A48BD"/>
    <w:rsid w:val="008A4A9F"/>
    <w:rsid w:val="008A4FA5"/>
    <w:rsid w:val="008A54BB"/>
    <w:rsid w:val="008A5D37"/>
    <w:rsid w:val="008A6DFD"/>
    <w:rsid w:val="008A72BA"/>
    <w:rsid w:val="008A7339"/>
    <w:rsid w:val="008A7564"/>
    <w:rsid w:val="008A7BA3"/>
    <w:rsid w:val="008B057F"/>
    <w:rsid w:val="008B10F9"/>
    <w:rsid w:val="008B1742"/>
    <w:rsid w:val="008B185D"/>
    <w:rsid w:val="008B1E22"/>
    <w:rsid w:val="008B22B7"/>
    <w:rsid w:val="008B22E5"/>
    <w:rsid w:val="008B266B"/>
    <w:rsid w:val="008B31A5"/>
    <w:rsid w:val="008B338D"/>
    <w:rsid w:val="008B3525"/>
    <w:rsid w:val="008B356E"/>
    <w:rsid w:val="008B3721"/>
    <w:rsid w:val="008B372C"/>
    <w:rsid w:val="008B3D72"/>
    <w:rsid w:val="008B3E0C"/>
    <w:rsid w:val="008B3EA7"/>
    <w:rsid w:val="008B4854"/>
    <w:rsid w:val="008B4C60"/>
    <w:rsid w:val="008B4D60"/>
    <w:rsid w:val="008B50CA"/>
    <w:rsid w:val="008B53C5"/>
    <w:rsid w:val="008B5DF7"/>
    <w:rsid w:val="008B5FC5"/>
    <w:rsid w:val="008B7288"/>
    <w:rsid w:val="008B79CD"/>
    <w:rsid w:val="008B7B5E"/>
    <w:rsid w:val="008C0969"/>
    <w:rsid w:val="008C0A98"/>
    <w:rsid w:val="008C0B85"/>
    <w:rsid w:val="008C116F"/>
    <w:rsid w:val="008C1373"/>
    <w:rsid w:val="008C1AA3"/>
    <w:rsid w:val="008C222B"/>
    <w:rsid w:val="008C26CE"/>
    <w:rsid w:val="008C2DED"/>
    <w:rsid w:val="008C342C"/>
    <w:rsid w:val="008C393D"/>
    <w:rsid w:val="008C4879"/>
    <w:rsid w:val="008C5451"/>
    <w:rsid w:val="008C5A47"/>
    <w:rsid w:val="008C6187"/>
    <w:rsid w:val="008C6373"/>
    <w:rsid w:val="008C6482"/>
    <w:rsid w:val="008C72FE"/>
    <w:rsid w:val="008C736B"/>
    <w:rsid w:val="008C7541"/>
    <w:rsid w:val="008D00B3"/>
    <w:rsid w:val="008D059E"/>
    <w:rsid w:val="008D0647"/>
    <w:rsid w:val="008D077F"/>
    <w:rsid w:val="008D0B06"/>
    <w:rsid w:val="008D0D79"/>
    <w:rsid w:val="008D0EF1"/>
    <w:rsid w:val="008D136C"/>
    <w:rsid w:val="008D167A"/>
    <w:rsid w:val="008D1E48"/>
    <w:rsid w:val="008D200A"/>
    <w:rsid w:val="008D23E6"/>
    <w:rsid w:val="008D24F3"/>
    <w:rsid w:val="008D2656"/>
    <w:rsid w:val="008D2A37"/>
    <w:rsid w:val="008D35A0"/>
    <w:rsid w:val="008D3E12"/>
    <w:rsid w:val="008D4005"/>
    <w:rsid w:val="008D4494"/>
    <w:rsid w:val="008D4671"/>
    <w:rsid w:val="008D49A4"/>
    <w:rsid w:val="008D4B7C"/>
    <w:rsid w:val="008D56F2"/>
    <w:rsid w:val="008D5B23"/>
    <w:rsid w:val="008D5FBC"/>
    <w:rsid w:val="008D7B45"/>
    <w:rsid w:val="008E0224"/>
    <w:rsid w:val="008E0349"/>
    <w:rsid w:val="008E037B"/>
    <w:rsid w:val="008E0E38"/>
    <w:rsid w:val="008E15D5"/>
    <w:rsid w:val="008E1791"/>
    <w:rsid w:val="008E182A"/>
    <w:rsid w:val="008E1E9D"/>
    <w:rsid w:val="008E1F86"/>
    <w:rsid w:val="008E2CDD"/>
    <w:rsid w:val="008E35CD"/>
    <w:rsid w:val="008E38ED"/>
    <w:rsid w:val="008E3E5C"/>
    <w:rsid w:val="008E42A2"/>
    <w:rsid w:val="008E4395"/>
    <w:rsid w:val="008E5452"/>
    <w:rsid w:val="008E5461"/>
    <w:rsid w:val="008E583D"/>
    <w:rsid w:val="008E58B8"/>
    <w:rsid w:val="008E6159"/>
    <w:rsid w:val="008E65C4"/>
    <w:rsid w:val="008E6BA6"/>
    <w:rsid w:val="008E6C8C"/>
    <w:rsid w:val="008E6E06"/>
    <w:rsid w:val="008E6E39"/>
    <w:rsid w:val="008E700E"/>
    <w:rsid w:val="008E7291"/>
    <w:rsid w:val="008E754F"/>
    <w:rsid w:val="008E7C79"/>
    <w:rsid w:val="008E7CE0"/>
    <w:rsid w:val="008E7D95"/>
    <w:rsid w:val="008F0044"/>
    <w:rsid w:val="008F033A"/>
    <w:rsid w:val="008F0690"/>
    <w:rsid w:val="008F090D"/>
    <w:rsid w:val="008F0998"/>
    <w:rsid w:val="008F0EC7"/>
    <w:rsid w:val="008F11C5"/>
    <w:rsid w:val="008F1734"/>
    <w:rsid w:val="008F1874"/>
    <w:rsid w:val="008F1B79"/>
    <w:rsid w:val="008F2528"/>
    <w:rsid w:val="008F26C1"/>
    <w:rsid w:val="008F2E6F"/>
    <w:rsid w:val="008F3B2F"/>
    <w:rsid w:val="008F428D"/>
    <w:rsid w:val="008F481C"/>
    <w:rsid w:val="008F494D"/>
    <w:rsid w:val="008F4D12"/>
    <w:rsid w:val="008F4EB9"/>
    <w:rsid w:val="008F4FD2"/>
    <w:rsid w:val="008F5071"/>
    <w:rsid w:val="008F5B93"/>
    <w:rsid w:val="008F5C9B"/>
    <w:rsid w:val="008F5F5B"/>
    <w:rsid w:val="008F61E5"/>
    <w:rsid w:val="008F7216"/>
    <w:rsid w:val="008F74E4"/>
    <w:rsid w:val="008F7783"/>
    <w:rsid w:val="008F78F0"/>
    <w:rsid w:val="008F79B7"/>
    <w:rsid w:val="008F7C7A"/>
    <w:rsid w:val="008F7C84"/>
    <w:rsid w:val="00900118"/>
    <w:rsid w:val="00900150"/>
    <w:rsid w:val="00900627"/>
    <w:rsid w:val="00900819"/>
    <w:rsid w:val="00900E89"/>
    <w:rsid w:val="00902460"/>
    <w:rsid w:val="00902472"/>
    <w:rsid w:val="00902721"/>
    <w:rsid w:val="00902A2C"/>
    <w:rsid w:val="00902E15"/>
    <w:rsid w:val="009034FA"/>
    <w:rsid w:val="00903520"/>
    <w:rsid w:val="00903A5C"/>
    <w:rsid w:val="00904ABA"/>
    <w:rsid w:val="00904E40"/>
    <w:rsid w:val="009061C1"/>
    <w:rsid w:val="009065AE"/>
    <w:rsid w:val="0090692F"/>
    <w:rsid w:val="00906B7E"/>
    <w:rsid w:val="00906BAB"/>
    <w:rsid w:val="00907198"/>
    <w:rsid w:val="00907515"/>
    <w:rsid w:val="00907B4F"/>
    <w:rsid w:val="00910152"/>
    <w:rsid w:val="009101F2"/>
    <w:rsid w:val="009111A2"/>
    <w:rsid w:val="0091174D"/>
    <w:rsid w:val="00911E9B"/>
    <w:rsid w:val="00911FE4"/>
    <w:rsid w:val="009122CE"/>
    <w:rsid w:val="00912850"/>
    <w:rsid w:val="00912A3D"/>
    <w:rsid w:val="00912B05"/>
    <w:rsid w:val="00912F01"/>
    <w:rsid w:val="009138F7"/>
    <w:rsid w:val="009141D8"/>
    <w:rsid w:val="009146B3"/>
    <w:rsid w:val="009149E3"/>
    <w:rsid w:val="00914C8C"/>
    <w:rsid w:val="00915A4B"/>
    <w:rsid w:val="00915B63"/>
    <w:rsid w:val="00915DAE"/>
    <w:rsid w:val="009160F9"/>
    <w:rsid w:val="00916AEF"/>
    <w:rsid w:val="009170D5"/>
    <w:rsid w:val="0091736D"/>
    <w:rsid w:val="00917456"/>
    <w:rsid w:val="0091783C"/>
    <w:rsid w:val="009202EE"/>
    <w:rsid w:val="009203E0"/>
    <w:rsid w:val="009208A1"/>
    <w:rsid w:val="00920A9B"/>
    <w:rsid w:val="00921726"/>
    <w:rsid w:val="00921892"/>
    <w:rsid w:val="009222FE"/>
    <w:rsid w:val="00922366"/>
    <w:rsid w:val="00922F16"/>
    <w:rsid w:val="00923B93"/>
    <w:rsid w:val="00923BAC"/>
    <w:rsid w:val="0092431E"/>
    <w:rsid w:val="0092527A"/>
    <w:rsid w:val="0092527C"/>
    <w:rsid w:val="00925926"/>
    <w:rsid w:val="00926119"/>
    <w:rsid w:val="00926521"/>
    <w:rsid w:val="00926739"/>
    <w:rsid w:val="00926D65"/>
    <w:rsid w:val="00930679"/>
    <w:rsid w:val="00930C0B"/>
    <w:rsid w:val="009315EC"/>
    <w:rsid w:val="00931634"/>
    <w:rsid w:val="0093183D"/>
    <w:rsid w:val="00931B4F"/>
    <w:rsid w:val="00931D6B"/>
    <w:rsid w:val="00933038"/>
    <w:rsid w:val="00933978"/>
    <w:rsid w:val="00933EB4"/>
    <w:rsid w:val="00934355"/>
    <w:rsid w:val="00934626"/>
    <w:rsid w:val="00934634"/>
    <w:rsid w:val="00934789"/>
    <w:rsid w:val="00934883"/>
    <w:rsid w:val="00934C6D"/>
    <w:rsid w:val="0093580F"/>
    <w:rsid w:val="00935954"/>
    <w:rsid w:val="00935E14"/>
    <w:rsid w:val="009367E7"/>
    <w:rsid w:val="0093699C"/>
    <w:rsid w:val="00936ADF"/>
    <w:rsid w:val="00937357"/>
    <w:rsid w:val="009379DC"/>
    <w:rsid w:val="009409D6"/>
    <w:rsid w:val="009409E9"/>
    <w:rsid w:val="00940AFE"/>
    <w:rsid w:val="00940BF6"/>
    <w:rsid w:val="00941FF8"/>
    <w:rsid w:val="0094274D"/>
    <w:rsid w:val="009427EC"/>
    <w:rsid w:val="00942FCA"/>
    <w:rsid w:val="00943482"/>
    <w:rsid w:val="009437B9"/>
    <w:rsid w:val="00943DDD"/>
    <w:rsid w:val="00943EF6"/>
    <w:rsid w:val="00943FB0"/>
    <w:rsid w:val="00944077"/>
    <w:rsid w:val="00944112"/>
    <w:rsid w:val="00944207"/>
    <w:rsid w:val="00945031"/>
    <w:rsid w:val="009451D4"/>
    <w:rsid w:val="009453C8"/>
    <w:rsid w:val="00945558"/>
    <w:rsid w:val="00945561"/>
    <w:rsid w:val="00945581"/>
    <w:rsid w:val="00945B2B"/>
    <w:rsid w:val="00945E68"/>
    <w:rsid w:val="009466C6"/>
    <w:rsid w:val="00946917"/>
    <w:rsid w:val="00946CFA"/>
    <w:rsid w:val="0094704C"/>
    <w:rsid w:val="00947F60"/>
    <w:rsid w:val="00950041"/>
    <w:rsid w:val="009501B0"/>
    <w:rsid w:val="009502E4"/>
    <w:rsid w:val="0095089A"/>
    <w:rsid w:val="00950AC3"/>
    <w:rsid w:val="00950C91"/>
    <w:rsid w:val="00950EE2"/>
    <w:rsid w:val="00951291"/>
    <w:rsid w:val="0095153C"/>
    <w:rsid w:val="00951564"/>
    <w:rsid w:val="009517BA"/>
    <w:rsid w:val="0095380D"/>
    <w:rsid w:val="00953B8D"/>
    <w:rsid w:val="00953D3B"/>
    <w:rsid w:val="0095415D"/>
    <w:rsid w:val="009541A5"/>
    <w:rsid w:val="009550EF"/>
    <w:rsid w:val="00955469"/>
    <w:rsid w:val="00955665"/>
    <w:rsid w:val="00955680"/>
    <w:rsid w:val="009559B7"/>
    <w:rsid w:val="00955B78"/>
    <w:rsid w:val="00955EAD"/>
    <w:rsid w:val="00955EF7"/>
    <w:rsid w:val="00956200"/>
    <w:rsid w:val="0095624A"/>
    <w:rsid w:val="0095653A"/>
    <w:rsid w:val="009565CB"/>
    <w:rsid w:val="00956855"/>
    <w:rsid w:val="00956BA9"/>
    <w:rsid w:val="00956BB6"/>
    <w:rsid w:val="0095710E"/>
    <w:rsid w:val="009575D1"/>
    <w:rsid w:val="00957A80"/>
    <w:rsid w:val="009600C9"/>
    <w:rsid w:val="009600DD"/>
    <w:rsid w:val="0096083C"/>
    <w:rsid w:val="00960D19"/>
    <w:rsid w:val="009614C7"/>
    <w:rsid w:val="00961805"/>
    <w:rsid w:val="00961816"/>
    <w:rsid w:val="00961E11"/>
    <w:rsid w:val="00961EC1"/>
    <w:rsid w:val="00962174"/>
    <w:rsid w:val="00962526"/>
    <w:rsid w:val="00962A80"/>
    <w:rsid w:val="00962EAE"/>
    <w:rsid w:val="00963293"/>
    <w:rsid w:val="00963359"/>
    <w:rsid w:val="00963C36"/>
    <w:rsid w:val="00963E51"/>
    <w:rsid w:val="00964470"/>
    <w:rsid w:val="00964566"/>
    <w:rsid w:val="009653AB"/>
    <w:rsid w:val="009653D9"/>
    <w:rsid w:val="0096540B"/>
    <w:rsid w:val="00965492"/>
    <w:rsid w:val="0096579A"/>
    <w:rsid w:val="00966365"/>
    <w:rsid w:val="0096681A"/>
    <w:rsid w:val="00966A3C"/>
    <w:rsid w:val="00966C20"/>
    <w:rsid w:val="00966F5A"/>
    <w:rsid w:val="00967059"/>
    <w:rsid w:val="00967103"/>
    <w:rsid w:val="009672AD"/>
    <w:rsid w:val="00967A65"/>
    <w:rsid w:val="00967EF9"/>
    <w:rsid w:val="00970B2B"/>
    <w:rsid w:val="00971179"/>
    <w:rsid w:val="00971C0F"/>
    <w:rsid w:val="009726E4"/>
    <w:rsid w:val="00972A57"/>
    <w:rsid w:val="009731B7"/>
    <w:rsid w:val="009744AA"/>
    <w:rsid w:val="00974EFB"/>
    <w:rsid w:val="00974F43"/>
    <w:rsid w:val="00975359"/>
    <w:rsid w:val="00975ABA"/>
    <w:rsid w:val="00975AE7"/>
    <w:rsid w:val="00975C2F"/>
    <w:rsid w:val="00975D8F"/>
    <w:rsid w:val="009761C8"/>
    <w:rsid w:val="00976424"/>
    <w:rsid w:val="00976463"/>
    <w:rsid w:val="009766A9"/>
    <w:rsid w:val="00976F50"/>
    <w:rsid w:val="0097722E"/>
    <w:rsid w:val="009776FC"/>
    <w:rsid w:val="009778E4"/>
    <w:rsid w:val="00977F6D"/>
    <w:rsid w:val="00980225"/>
    <w:rsid w:val="00980424"/>
    <w:rsid w:val="0098077B"/>
    <w:rsid w:val="0098078B"/>
    <w:rsid w:val="0098081A"/>
    <w:rsid w:val="00980828"/>
    <w:rsid w:val="00980F16"/>
    <w:rsid w:val="009811C6"/>
    <w:rsid w:val="009814B4"/>
    <w:rsid w:val="00981623"/>
    <w:rsid w:val="00981A72"/>
    <w:rsid w:val="00981C52"/>
    <w:rsid w:val="00981F76"/>
    <w:rsid w:val="00982023"/>
    <w:rsid w:val="0098253F"/>
    <w:rsid w:val="009826E8"/>
    <w:rsid w:val="00982823"/>
    <w:rsid w:val="009828EB"/>
    <w:rsid w:val="00982AE4"/>
    <w:rsid w:val="00982C01"/>
    <w:rsid w:val="009832AD"/>
    <w:rsid w:val="009834A8"/>
    <w:rsid w:val="00983915"/>
    <w:rsid w:val="0098392A"/>
    <w:rsid w:val="00983ED0"/>
    <w:rsid w:val="0098408A"/>
    <w:rsid w:val="009847C3"/>
    <w:rsid w:val="00984C0B"/>
    <w:rsid w:val="00984DCE"/>
    <w:rsid w:val="00985436"/>
    <w:rsid w:val="00985EBF"/>
    <w:rsid w:val="0098670E"/>
    <w:rsid w:val="00987949"/>
    <w:rsid w:val="00987FC4"/>
    <w:rsid w:val="0099029B"/>
    <w:rsid w:val="00990491"/>
    <w:rsid w:val="00990589"/>
    <w:rsid w:val="00990735"/>
    <w:rsid w:val="0099093E"/>
    <w:rsid w:val="009909C3"/>
    <w:rsid w:val="00990D36"/>
    <w:rsid w:val="00991889"/>
    <w:rsid w:val="00991F62"/>
    <w:rsid w:val="00992825"/>
    <w:rsid w:val="00992970"/>
    <w:rsid w:val="009929D6"/>
    <w:rsid w:val="00992D44"/>
    <w:rsid w:val="00993183"/>
    <w:rsid w:val="00993334"/>
    <w:rsid w:val="009933DF"/>
    <w:rsid w:val="00993736"/>
    <w:rsid w:val="00993ADD"/>
    <w:rsid w:val="00993C0D"/>
    <w:rsid w:val="00993D45"/>
    <w:rsid w:val="00993E5B"/>
    <w:rsid w:val="009941F2"/>
    <w:rsid w:val="009943DA"/>
    <w:rsid w:val="009945AC"/>
    <w:rsid w:val="009949D2"/>
    <w:rsid w:val="00994AAF"/>
    <w:rsid w:val="009953F7"/>
    <w:rsid w:val="00995463"/>
    <w:rsid w:val="00995A28"/>
    <w:rsid w:val="00995DB4"/>
    <w:rsid w:val="00995FCD"/>
    <w:rsid w:val="009961C4"/>
    <w:rsid w:val="009962BC"/>
    <w:rsid w:val="009962C9"/>
    <w:rsid w:val="00996784"/>
    <w:rsid w:val="00996CA8"/>
    <w:rsid w:val="009975AA"/>
    <w:rsid w:val="00997B8D"/>
    <w:rsid w:val="00997D5F"/>
    <w:rsid w:val="009A08D0"/>
    <w:rsid w:val="009A0BBE"/>
    <w:rsid w:val="009A0DC5"/>
    <w:rsid w:val="009A1250"/>
    <w:rsid w:val="009A143B"/>
    <w:rsid w:val="009A3C90"/>
    <w:rsid w:val="009A3ED5"/>
    <w:rsid w:val="009A43A9"/>
    <w:rsid w:val="009A46EA"/>
    <w:rsid w:val="009A4802"/>
    <w:rsid w:val="009A4819"/>
    <w:rsid w:val="009A5BBC"/>
    <w:rsid w:val="009A61AB"/>
    <w:rsid w:val="009A66FC"/>
    <w:rsid w:val="009A6DEE"/>
    <w:rsid w:val="009A7346"/>
    <w:rsid w:val="009B02A4"/>
    <w:rsid w:val="009B09B2"/>
    <w:rsid w:val="009B0D4E"/>
    <w:rsid w:val="009B105F"/>
    <w:rsid w:val="009B1249"/>
    <w:rsid w:val="009B126A"/>
    <w:rsid w:val="009B1683"/>
    <w:rsid w:val="009B1CD6"/>
    <w:rsid w:val="009B1E58"/>
    <w:rsid w:val="009B2D13"/>
    <w:rsid w:val="009B323A"/>
    <w:rsid w:val="009B3C79"/>
    <w:rsid w:val="009B4906"/>
    <w:rsid w:val="009B581D"/>
    <w:rsid w:val="009B5A59"/>
    <w:rsid w:val="009B5BF3"/>
    <w:rsid w:val="009B5C79"/>
    <w:rsid w:val="009B60FA"/>
    <w:rsid w:val="009B611D"/>
    <w:rsid w:val="009B6A96"/>
    <w:rsid w:val="009B740E"/>
    <w:rsid w:val="009B78F0"/>
    <w:rsid w:val="009B7B4D"/>
    <w:rsid w:val="009B7D95"/>
    <w:rsid w:val="009B7E9A"/>
    <w:rsid w:val="009B7F27"/>
    <w:rsid w:val="009C00C3"/>
    <w:rsid w:val="009C0418"/>
    <w:rsid w:val="009C0508"/>
    <w:rsid w:val="009C06C5"/>
    <w:rsid w:val="009C0A7F"/>
    <w:rsid w:val="009C0DF3"/>
    <w:rsid w:val="009C0EF7"/>
    <w:rsid w:val="009C16B4"/>
    <w:rsid w:val="009C1C1E"/>
    <w:rsid w:val="009C2F06"/>
    <w:rsid w:val="009C36A7"/>
    <w:rsid w:val="009C38B1"/>
    <w:rsid w:val="009C3C8A"/>
    <w:rsid w:val="009C3E69"/>
    <w:rsid w:val="009C4557"/>
    <w:rsid w:val="009C4786"/>
    <w:rsid w:val="009C4DE3"/>
    <w:rsid w:val="009C506F"/>
    <w:rsid w:val="009C5427"/>
    <w:rsid w:val="009C5A82"/>
    <w:rsid w:val="009C5B37"/>
    <w:rsid w:val="009C5F79"/>
    <w:rsid w:val="009C64A3"/>
    <w:rsid w:val="009C66FE"/>
    <w:rsid w:val="009C6981"/>
    <w:rsid w:val="009C6BF5"/>
    <w:rsid w:val="009C6D7D"/>
    <w:rsid w:val="009C712B"/>
    <w:rsid w:val="009C753D"/>
    <w:rsid w:val="009C7695"/>
    <w:rsid w:val="009C7834"/>
    <w:rsid w:val="009C7C7D"/>
    <w:rsid w:val="009D02EC"/>
    <w:rsid w:val="009D0712"/>
    <w:rsid w:val="009D0BE8"/>
    <w:rsid w:val="009D1CBF"/>
    <w:rsid w:val="009D22F3"/>
    <w:rsid w:val="009D2811"/>
    <w:rsid w:val="009D2FD3"/>
    <w:rsid w:val="009D34B4"/>
    <w:rsid w:val="009D3F3E"/>
    <w:rsid w:val="009D4FDD"/>
    <w:rsid w:val="009D5216"/>
    <w:rsid w:val="009D5403"/>
    <w:rsid w:val="009D540E"/>
    <w:rsid w:val="009D571A"/>
    <w:rsid w:val="009D61A8"/>
    <w:rsid w:val="009D6972"/>
    <w:rsid w:val="009D78DB"/>
    <w:rsid w:val="009D7A12"/>
    <w:rsid w:val="009E00C7"/>
    <w:rsid w:val="009E0255"/>
    <w:rsid w:val="009E0B95"/>
    <w:rsid w:val="009E0BAE"/>
    <w:rsid w:val="009E0BF8"/>
    <w:rsid w:val="009E16B6"/>
    <w:rsid w:val="009E1C1F"/>
    <w:rsid w:val="009E1C41"/>
    <w:rsid w:val="009E1CC1"/>
    <w:rsid w:val="009E323F"/>
    <w:rsid w:val="009E3C6E"/>
    <w:rsid w:val="009E41A5"/>
    <w:rsid w:val="009E459F"/>
    <w:rsid w:val="009E4C7F"/>
    <w:rsid w:val="009E50FF"/>
    <w:rsid w:val="009E60E0"/>
    <w:rsid w:val="009E63B9"/>
    <w:rsid w:val="009E68A2"/>
    <w:rsid w:val="009E71E4"/>
    <w:rsid w:val="009E7514"/>
    <w:rsid w:val="009E7B77"/>
    <w:rsid w:val="009E7EE4"/>
    <w:rsid w:val="009E7F12"/>
    <w:rsid w:val="009F0170"/>
    <w:rsid w:val="009F01D7"/>
    <w:rsid w:val="009F020B"/>
    <w:rsid w:val="009F022F"/>
    <w:rsid w:val="009F0288"/>
    <w:rsid w:val="009F036A"/>
    <w:rsid w:val="009F05FF"/>
    <w:rsid w:val="009F115C"/>
    <w:rsid w:val="009F1B84"/>
    <w:rsid w:val="009F2C16"/>
    <w:rsid w:val="009F3349"/>
    <w:rsid w:val="009F34A1"/>
    <w:rsid w:val="009F34BC"/>
    <w:rsid w:val="009F3590"/>
    <w:rsid w:val="009F35DD"/>
    <w:rsid w:val="009F3B63"/>
    <w:rsid w:val="009F4512"/>
    <w:rsid w:val="009F4866"/>
    <w:rsid w:val="009F5330"/>
    <w:rsid w:val="009F5645"/>
    <w:rsid w:val="009F5B5E"/>
    <w:rsid w:val="009F600D"/>
    <w:rsid w:val="009F603C"/>
    <w:rsid w:val="009F6BEF"/>
    <w:rsid w:val="009F6C36"/>
    <w:rsid w:val="009F702F"/>
    <w:rsid w:val="009F7258"/>
    <w:rsid w:val="009F74AA"/>
    <w:rsid w:val="00A00497"/>
    <w:rsid w:val="00A00971"/>
    <w:rsid w:val="00A0144F"/>
    <w:rsid w:val="00A01840"/>
    <w:rsid w:val="00A01A1F"/>
    <w:rsid w:val="00A027ED"/>
    <w:rsid w:val="00A027F8"/>
    <w:rsid w:val="00A02D45"/>
    <w:rsid w:val="00A03493"/>
    <w:rsid w:val="00A03A11"/>
    <w:rsid w:val="00A03AE8"/>
    <w:rsid w:val="00A047D9"/>
    <w:rsid w:val="00A04C0C"/>
    <w:rsid w:val="00A04E86"/>
    <w:rsid w:val="00A0527D"/>
    <w:rsid w:val="00A05621"/>
    <w:rsid w:val="00A05C82"/>
    <w:rsid w:val="00A05E34"/>
    <w:rsid w:val="00A05EB7"/>
    <w:rsid w:val="00A06173"/>
    <w:rsid w:val="00A06295"/>
    <w:rsid w:val="00A063E2"/>
    <w:rsid w:val="00A070EB"/>
    <w:rsid w:val="00A07475"/>
    <w:rsid w:val="00A07493"/>
    <w:rsid w:val="00A07B68"/>
    <w:rsid w:val="00A07E6D"/>
    <w:rsid w:val="00A103FF"/>
    <w:rsid w:val="00A108E6"/>
    <w:rsid w:val="00A10ADA"/>
    <w:rsid w:val="00A10C70"/>
    <w:rsid w:val="00A11581"/>
    <w:rsid w:val="00A1178E"/>
    <w:rsid w:val="00A11D20"/>
    <w:rsid w:val="00A122F9"/>
    <w:rsid w:val="00A129B6"/>
    <w:rsid w:val="00A12F35"/>
    <w:rsid w:val="00A136DE"/>
    <w:rsid w:val="00A13919"/>
    <w:rsid w:val="00A13D12"/>
    <w:rsid w:val="00A13FDE"/>
    <w:rsid w:val="00A142F2"/>
    <w:rsid w:val="00A1483E"/>
    <w:rsid w:val="00A149AF"/>
    <w:rsid w:val="00A14B76"/>
    <w:rsid w:val="00A14FA5"/>
    <w:rsid w:val="00A1515A"/>
    <w:rsid w:val="00A15163"/>
    <w:rsid w:val="00A15C6A"/>
    <w:rsid w:val="00A163E5"/>
    <w:rsid w:val="00A16F62"/>
    <w:rsid w:val="00A176AD"/>
    <w:rsid w:val="00A206E9"/>
    <w:rsid w:val="00A2136F"/>
    <w:rsid w:val="00A2158F"/>
    <w:rsid w:val="00A22522"/>
    <w:rsid w:val="00A22C0F"/>
    <w:rsid w:val="00A22C7C"/>
    <w:rsid w:val="00A22D6A"/>
    <w:rsid w:val="00A22E51"/>
    <w:rsid w:val="00A23258"/>
    <w:rsid w:val="00A23581"/>
    <w:rsid w:val="00A2367C"/>
    <w:rsid w:val="00A23C71"/>
    <w:rsid w:val="00A24060"/>
    <w:rsid w:val="00A2463F"/>
    <w:rsid w:val="00A24652"/>
    <w:rsid w:val="00A25968"/>
    <w:rsid w:val="00A25AAF"/>
    <w:rsid w:val="00A25C54"/>
    <w:rsid w:val="00A26091"/>
    <w:rsid w:val="00A26A62"/>
    <w:rsid w:val="00A26DE1"/>
    <w:rsid w:val="00A278F2"/>
    <w:rsid w:val="00A27A00"/>
    <w:rsid w:val="00A27E5B"/>
    <w:rsid w:val="00A27EEC"/>
    <w:rsid w:val="00A30107"/>
    <w:rsid w:val="00A30114"/>
    <w:rsid w:val="00A302BB"/>
    <w:rsid w:val="00A30774"/>
    <w:rsid w:val="00A31074"/>
    <w:rsid w:val="00A311F6"/>
    <w:rsid w:val="00A313FC"/>
    <w:rsid w:val="00A31849"/>
    <w:rsid w:val="00A31A8D"/>
    <w:rsid w:val="00A31F61"/>
    <w:rsid w:val="00A32AE5"/>
    <w:rsid w:val="00A32B83"/>
    <w:rsid w:val="00A33A47"/>
    <w:rsid w:val="00A33C35"/>
    <w:rsid w:val="00A33EA7"/>
    <w:rsid w:val="00A340CA"/>
    <w:rsid w:val="00A34217"/>
    <w:rsid w:val="00A3436C"/>
    <w:rsid w:val="00A3487B"/>
    <w:rsid w:val="00A358D4"/>
    <w:rsid w:val="00A35CEB"/>
    <w:rsid w:val="00A35E49"/>
    <w:rsid w:val="00A36122"/>
    <w:rsid w:val="00A365A4"/>
    <w:rsid w:val="00A366EF"/>
    <w:rsid w:val="00A36712"/>
    <w:rsid w:val="00A36893"/>
    <w:rsid w:val="00A36EC6"/>
    <w:rsid w:val="00A37143"/>
    <w:rsid w:val="00A376C1"/>
    <w:rsid w:val="00A4019C"/>
    <w:rsid w:val="00A4026E"/>
    <w:rsid w:val="00A4163F"/>
    <w:rsid w:val="00A41CC6"/>
    <w:rsid w:val="00A41E77"/>
    <w:rsid w:val="00A42A68"/>
    <w:rsid w:val="00A42AC4"/>
    <w:rsid w:val="00A43C48"/>
    <w:rsid w:val="00A441F3"/>
    <w:rsid w:val="00A444FD"/>
    <w:rsid w:val="00A445BB"/>
    <w:rsid w:val="00A447A6"/>
    <w:rsid w:val="00A448DF"/>
    <w:rsid w:val="00A44DC8"/>
    <w:rsid w:val="00A45403"/>
    <w:rsid w:val="00A4543B"/>
    <w:rsid w:val="00A45EBD"/>
    <w:rsid w:val="00A467FA"/>
    <w:rsid w:val="00A46854"/>
    <w:rsid w:val="00A475F0"/>
    <w:rsid w:val="00A47AAA"/>
    <w:rsid w:val="00A47CAB"/>
    <w:rsid w:val="00A47E28"/>
    <w:rsid w:val="00A47F40"/>
    <w:rsid w:val="00A50622"/>
    <w:rsid w:val="00A50B2E"/>
    <w:rsid w:val="00A511A9"/>
    <w:rsid w:val="00A51319"/>
    <w:rsid w:val="00A51896"/>
    <w:rsid w:val="00A51A0B"/>
    <w:rsid w:val="00A51C13"/>
    <w:rsid w:val="00A51F81"/>
    <w:rsid w:val="00A51FF4"/>
    <w:rsid w:val="00A52412"/>
    <w:rsid w:val="00A54222"/>
    <w:rsid w:val="00A54767"/>
    <w:rsid w:val="00A54864"/>
    <w:rsid w:val="00A5487C"/>
    <w:rsid w:val="00A54EF0"/>
    <w:rsid w:val="00A554E6"/>
    <w:rsid w:val="00A557CC"/>
    <w:rsid w:val="00A55C2D"/>
    <w:rsid w:val="00A55F00"/>
    <w:rsid w:val="00A5642D"/>
    <w:rsid w:val="00A56548"/>
    <w:rsid w:val="00A5654F"/>
    <w:rsid w:val="00A567B8"/>
    <w:rsid w:val="00A568C9"/>
    <w:rsid w:val="00A569E8"/>
    <w:rsid w:val="00A57298"/>
    <w:rsid w:val="00A575CF"/>
    <w:rsid w:val="00A57A39"/>
    <w:rsid w:val="00A57BC9"/>
    <w:rsid w:val="00A57D28"/>
    <w:rsid w:val="00A60C78"/>
    <w:rsid w:val="00A6123C"/>
    <w:rsid w:val="00A61783"/>
    <w:rsid w:val="00A617FD"/>
    <w:rsid w:val="00A61A67"/>
    <w:rsid w:val="00A61A94"/>
    <w:rsid w:val="00A62030"/>
    <w:rsid w:val="00A621F3"/>
    <w:rsid w:val="00A63590"/>
    <w:rsid w:val="00A63B32"/>
    <w:rsid w:val="00A64181"/>
    <w:rsid w:val="00A6468D"/>
    <w:rsid w:val="00A6506D"/>
    <w:rsid w:val="00A654B3"/>
    <w:rsid w:val="00A65651"/>
    <w:rsid w:val="00A65BBE"/>
    <w:rsid w:val="00A65D93"/>
    <w:rsid w:val="00A65DF0"/>
    <w:rsid w:val="00A66DED"/>
    <w:rsid w:val="00A671B1"/>
    <w:rsid w:val="00A67656"/>
    <w:rsid w:val="00A67A5A"/>
    <w:rsid w:val="00A67BC0"/>
    <w:rsid w:val="00A70A79"/>
    <w:rsid w:val="00A70B09"/>
    <w:rsid w:val="00A70D2F"/>
    <w:rsid w:val="00A71044"/>
    <w:rsid w:val="00A7174D"/>
    <w:rsid w:val="00A71A62"/>
    <w:rsid w:val="00A71E5F"/>
    <w:rsid w:val="00A72D11"/>
    <w:rsid w:val="00A73493"/>
    <w:rsid w:val="00A73947"/>
    <w:rsid w:val="00A73AB8"/>
    <w:rsid w:val="00A73B77"/>
    <w:rsid w:val="00A7576C"/>
    <w:rsid w:val="00A75BED"/>
    <w:rsid w:val="00A75C82"/>
    <w:rsid w:val="00A75D57"/>
    <w:rsid w:val="00A75DEF"/>
    <w:rsid w:val="00A766C7"/>
    <w:rsid w:val="00A767F5"/>
    <w:rsid w:val="00A76D1A"/>
    <w:rsid w:val="00A76EB0"/>
    <w:rsid w:val="00A7729D"/>
    <w:rsid w:val="00A7783D"/>
    <w:rsid w:val="00A7789B"/>
    <w:rsid w:val="00A80238"/>
    <w:rsid w:val="00A8088C"/>
    <w:rsid w:val="00A80E79"/>
    <w:rsid w:val="00A81417"/>
    <w:rsid w:val="00A816E0"/>
    <w:rsid w:val="00A8171B"/>
    <w:rsid w:val="00A81AAC"/>
    <w:rsid w:val="00A81AB5"/>
    <w:rsid w:val="00A81AE9"/>
    <w:rsid w:val="00A81AFC"/>
    <w:rsid w:val="00A82845"/>
    <w:rsid w:val="00A82DE0"/>
    <w:rsid w:val="00A834C5"/>
    <w:rsid w:val="00A8353E"/>
    <w:rsid w:val="00A8445C"/>
    <w:rsid w:val="00A84AF7"/>
    <w:rsid w:val="00A84CDF"/>
    <w:rsid w:val="00A84DFC"/>
    <w:rsid w:val="00A84F14"/>
    <w:rsid w:val="00A8518D"/>
    <w:rsid w:val="00A8546A"/>
    <w:rsid w:val="00A85B72"/>
    <w:rsid w:val="00A86540"/>
    <w:rsid w:val="00A86881"/>
    <w:rsid w:val="00A86A3D"/>
    <w:rsid w:val="00A87297"/>
    <w:rsid w:val="00A8752A"/>
    <w:rsid w:val="00A8778A"/>
    <w:rsid w:val="00A877D2"/>
    <w:rsid w:val="00A8788D"/>
    <w:rsid w:val="00A87E2E"/>
    <w:rsid w:val="00A9091A"/>
    <w:rsid w:val="00A90D45"/>
    <w:rsid w:val="00A90EFE"/>
    <w:rsid w:val="00A910C5"/>
    <w:rsid w:val="00A91C03"/>
    <w:rsid w:val="00A92070"/>
    <w:rsid w:val="00A921BC"/>
    <w:rsid w:val="00A9246F"/>
    <w:rsid w:val="00A92D72"/>
    <w:rsid w:val="00A92E39"/>
    <w:rsid w:val="00A93029"/>
    <w:rsid w:val="00A93108"/>
    <w:rsid w:val="00A93933"/>
    <w:rsid w:val="00A94958"/>
    <w:rsid w:val="00A95488"/>
    <w:rsid w:val="00A956CC"/>
    <w:rsid w:val="00A959BE"/>
    <w:rsid w:val="00A9607C"/>
    <w:rsid w:val="00A9681C"/>
    <w:rsid w:val="00A96A43"/>
    <w:rsid w:val="00A979A1"/>
    <w:rsid w:val="00A979B3"/>
    <w:rsid w:val="00A97D00"/>
    <w:rsid w:val="00AA020C"/>
    <w:rsid w:val="00AA08CE"/>
    <w:rsid w:val="00AA1443"/>
    <w:rsid w:val="00AA168D"/>
    <w:rsid w:val="00AA16E5"/>
    <w:rsid w:val="00AA18D0"/>
    <w:rsid w:val="00AA23BB"/>
    <w:rsid w:val="00AA3984"/>
    <w:rsid w:val="00AA3D67"/>
    <w:rsid w:val="00AA41AC"/>
    <w:rsid w:val="00AA4485"/>
    <w:rsid w:val="00AA4A0D"/>
    <w:rsid w:val="00AA4E80"/>
    <w:rsid w:val="00AA5A1A"/>
    <w:rsid w:val="00AA5EB1"/>
    <w:rsid w:val="00AA635F"/>
    <w:rsid w:val="00AA6661"/>
    <w:rsid w:val="00AA6D83"/>
    <w:rsid w:val="00AA6EE3"/>
    <w:rsid w:val="00AA6F91"/>
    <w:rsid w:val="00AA7108"/>
    <w:rsid w:val="00AA7166"/>
    <w:rsid w:val="00AA73BB"/>
    <w:rsid w:val="00AA770C"/>
    <w:rsid w:val="00AA7AA3"/>
    <w:rsid w:val="00AB02A8"/>
    <w:rsid w:val="00AB0365"/>
    <w:rsid w:val="00AB1161"/>
    <w:rsid w:val="00AB1EFC"/>
    <w:rsid w:val="00AB2453"/>
    <w:rsid w:val="00AB29A5"/>
    <w:rsid w:val="00AB2BA3"/>
    <w:rsid w:val="00AB2FE4"/>
    <w:rsid w:val="00AB4008"/>
    <w:rsid w:val="00AB410D"/>
    <w:rsid w:val="00AB4770"/>
    <w:rsid w:val="00AB5893"/>
    <w:rsid w:val="00AB5D3E"/>
    <w:rsid w:val="00AB5FD2"/>
    <w:rsid w:val="00AB5FE1"/>
    <w:rsid w:val="00AB5FEC"/>
    <w:rsid w:val="00AB696A"/>
    <w:rsid w:val="00AB6FE1"/>
    <w:rsid w:val="00AB775D"/>
    <w:rsid w:val="00AB7814"/>
    <w:rsid w:val="00AC00E3"/>
    <w:rsid w:val="00AC0514"/>
    <w:rsid w:val="00AC05D6"/>
    <w:rsid w:val="00AC1250"/>
    <w:rsid w:val="00AC12CE"/>
    <w:rsid w:val="00AC164B"/>
    <w:rsid w:val="00AC1C01"/>
    <w:rsid w:val="00AC1E4F"/>
    <w:rsid w:val="00AC2765"/>
    <w:rsid w:val="00AC297B"/>
    <w:rsid w:val="00AC2B65"/>
    <w:rsid w:val="00AC2C2F"/>
    <w:rsid w:val="00AC2CA8"/>
    <w:rsid w:val="00AC2E0F"/>
    <w:rsid w:val="00AC3309"/>
    <w:rsid w:val="00AC3B31"/>
    <w:rsid w:val="00AC3B3C"/>
    <w:rsid w:val="00AC3DD2"/>
    <w:rsid w:val="00AC4419"/>
    <w:rsid w:val="00AC4FF4"/>
    <w:rsid w:val="00AC5347"/>
    <w:rsid w:val="00AC550D"/>
    <w:rsid w:val="00AC57DF"/>
    <w:rsid w:val="00AC58AC"/>
    <w:rsid w:val="00AC5FC5"/>
    <w:rsid w:val="00AC62F3"/>
    <w:rsid w:val="00AC681E"/>
    <w:rsid w:val="00AC6BF2"/>
    <w:rsid w:val="00AC6F42"/>
    <w:rsid w:val="00AC7020"/>
    <w:rsid w:val="00AC7050"/>
    <w:rsid w:val="00AC7411"/>
    <w:rsid w:val="00AC7460"/>
    <w:rsid w:val="00AC74AF"/>
    <w:rsid w:val="00AC7531"/>
    <w:rsid w:val="00AC76E9"/>
    <w:rsid w:val="00AC776A"/>
    <w:rsid w:val="00AC7784"/>
    <w:rsid w:val="00AC7A35"/>
    <w:rsid w:val="00AD0081"/>
    <w:rsid w:val="00AD04DA"/>
    <w:rsid w:val="00AD05F4"/>
    <w:rsid w:val="00AD1688"/>
    <w:rsid w:val="00AD171B"/>
    <w:rsid w:val="00AD185D"/>
    <w:rsid w:val="00AD1F35"/>
    <w:rsid w:val="00AD2600"/>
    <w:rsid w:val="00AD2C11"/>
    <w:rsid w:val="00AD322A"/>
    <w:rsid w:val="00AD37E7"/>
    <w:rsid w:val="00AD382D"/>
    <w:rsid w:val="00AD3FE9"/>
    <w:rsid w:val="00AD462D"/>
    <w:rsid w:val="00AD490D"/>
    <w:rsid w:val="00AD4F01"/>
    <w:rsid w:val="00AD52D1"/>
    <w:rsid w:val="00AD52EF"/>
    <w:rsid w:val="00AD54DB"/>
    <w:rsid w:val="00AD5916"/>
    <w:rsid w:val="00AD5AE3"/>
    <w:rsid w:val="00AD6CF2"/>
    <w:rsid w:val="00AD757F"/>
    <w:rsid w:val="00AE098F"/>
    <w:rsid w:val="00AE0A2D"/>
    <w:rsid w:val="00AE0B19"/>
    <w:rsid w:val="00AE0BB8"/>
    <w:rsid w:val="00AE0C48"/>
    <w:rsid w:val="00AE0D4F"/>
    <w:rsid w:val="00AE1292"/>
    <w:rsid w:val="00AE149B"/>
    <w:rsid w:val="00AE160C"/>
    <w:rsid w:val="00AE1905"/>
    <w:rsid w:val="00AE1EFC"/>
    <w:rsid w:val="00AE26C6"/>
    <w:rsid w:val="00AE2AE7"/>
    <w:rsid w:val="00AE2BCA"/>
    <w:rsid w:val="00AE2CDB"/>
    <w:rsid w:val="00AE2D60"/>
    <w:rsid w:val="00AE301D"/>
    <w:rsid w:val="00AE31C7"/>
    <w:rsid w:val="00AE3FD5"/>
    <w:rsid w:val="00AE41AB"/>
    <w:rsid w:val="00AE465B"/>
    <w:rsid w:val="00AE480D"/>
    <w:rsid w:val="00AE4820"/>
    <w:rsid w:val="00AE4E4A"/>
    <w:rsid w:val="00AE5277"/>
    <w:rsid w:val="00AE5388"/>
    <w:rsid w:val="00AE55DB"/>
    <w:rsid w:val="00AE56EA"/>
    <w:rsid w:val="00AE5F81"/>
    <w:rsid w:val="00AE636C"/>
    <w:rsid w:val="00AE63D6"/>
    <w:rsid w:val="00AE6F55"/>
    <w:rsid w:val="00AE6F9B"/>
    <w:rsid w:val="00AE7CFF"/>
    <w:rsid w:val="00AE7FC1"/>
    <w:rsid w:val="00AF0A5C"/>
    <w:rsid w:val="00AF0C5C"/>
    <w:rsid w:val="00AF0DD6"/>
    <w:rsid w:val="00AF10BA"/>
    <w:rsid w:val="00AF192D"/>
    <w:rsid w:val="00AF1BAE"/>
    <w:rsid w:val="00AF2821"/>
    <w:rsid w:val="00AF2E75"/>
    <w:rsid w:val="00AF301D"/>
    <w:rsid w:val="00AF30DD"/>
    <w:rsid w:val="00AF38AD"/>
    <w:rsid w:val="00AF395F"/>
    <w:rsid w:val="00AF3DA6"/>
    <w:rsid w:val="00AF3E41"/>
    <w:rsid w:val="00AF3F19"/>
    <w:rsid w:val="00AF4602"/>
    <w:rsid w:val="00AF4627"/>
    <w:rsid w:val="00AF4631"/>
    <w:rsid w:val="00AF48D5"/>
    <w:rsid w:val="00AF4B0A"/>
    <w:rsid w:val="00AF538A"/>
    <w:rsid w:val="00AF5BA6"/>
    <w:rsid w:val="00AF7056"/>
    <w:rsid w:val="00AF7B0A"/>
    <w:rsid w:val="00B0075A"/>
    <w:rsid w:val="00B00954"/>
    <w:rsid w:val="00B012EA"/>
    <w:rsid w:val="00B019D1"/>
    <w:rsid w:val="00B01A57"/>
    <w:rsid w:val="00B0274D"/>
    <w:rsid w:val="00B02811"/>
    <w:rsid w:val="00B02921"/>
    <w:rsid w:val="00B029EB"/>
    <w:rsid w:val="00B02E07"/>
    <w:rsid w:val="00B0315F"/>
    <w:rsid w:val="00B0373C"/>
    <w:rsid w:val="00B037A7"/>
    <w:rsid w:val="00B039BA"/>
    <w:rsid w:val="00B03CC9"/>
    <w:rsid w:val="00B03D0D"/>
    <w:rsid w:val="00B0425F"/>
    <w:rsid w:val="00B044AB"/>
    <w:rsid w:val="00B04710"/>
    <w:rsid w:val="00B0487C"/>
    <w:rsid w:val="00B04BEB"/>
    <w:rsid w:val="00B04CB3"/>
    <w:rsid w:val="00B04F78"/>
    <w:rsid w:val="00B051AF"/>
    <w:rsid w:val="00B05B66"/>
    <w:rsid w:val="00B06026"/>
    <w:rsid w:val="00B063CD"/>
    <w:rsid w:val="00B0679C"/>
    <w:rsid w:val="00B072EC"/>
    <w:rsid w:val="00B0739B"/>
    <w:rsid w:val="00B0749D"/>
    <w:rsid w:val="00B07972"/>
    <w:rsid w:val="00B07B12"/>
    <w:rsid w:val="00B10122"/>
    <w:rsid w:val="00B102EA"/>
    <w:rsid w:val="00B1035B"/>
    <w:rsid w:val="00B10B98"/>
    <w:rsid w:val="00B10F2A"/>
    <w:rsid w:val="00B11739"/>
    <w:rsid w:val="00B11C4A"/>
    <w:rsid w:val="00B11DB4"/>
    <w:rsid w:val="00B11EAE"/>
    <w:rsid w:val="00B14773"/>
    <w:rsid w:val="00B14B87"/>
    <w:rsid w:val="00B14E1E"/>
    <w:rsid w:val="00B1511F"/>
    <w:rsid w:val="00B161C5"/>
    <w:rsid w:val="00B16257"/>
    <w:rsid w:val="00B17C9F"/>
    <w:rsid w:val="00B2074B"/>
    <w:rsid w:val="00B20AD4"/>
    <w:rsid w:val="00B210C9"/>
    <w:rsid w:val="00B21726"/>
    <w:rsid w:val="00B22908"/>
    <w:rsid w:val="00B22C1E"/>
    <w:rsid w:val="00B22DC1"/>
    <w:rsid w:val="00B2346D"/>
    <w:rsid w:val="00B23617"/>
    <w:rsid w:val="00B23842"/>
    <w:rsid w:val="00B24103"/>
    <w:rsid w:val="00B2417A"/>
    <w:rsid w:val="00B2442C"/>
    <w:rsid w:val="00B24979"/>
    <w:rsid w:val="00B24A32"/>
    <w:rsid w:val="00B24ACD"/>
    <w:rsid w:val="00B24BE1"/>
    <w:rsid w:val="00B25AA4"/>
    <w:rsid w:val="00B25B84"/>
    <w:rsid w:val="00B269A0"/>
    <w:rsid w:val="00B270BE"/>
    <w:rsid w:val="00B27301"/>
    <w:rsid w:val="00B27517"/>
    <w:rsid w:val="00B27BB5"/>
    <w:rsid w:val="00B27D98"/>
    <w:rsid w:val="00B30128"/>
    <w:rsid w:val="00B30776"/>
    <w:rsid w:val="00B31B8A"/>
    <w:rsid w:val="00B31D33"/>
    <w:rsid w:val="00B31D86"/>
    <w:rsid w:val="00B31EE3"/>
    <w:rsid w:val="00B329F2"/>
    <w:rsid w:val="00B32AE2"/>
    <w:rsid w:val="00B3301D"/>
    <w:rsid w:val="00B330F0"/>
    <w:rsid w:val="00B33267"/>
    <w:rsid w:val="00B33AF7"/>
    <w:rsid w:val="00B33EE7"/>
    <w:rsid w:val="00B33F26"/>
    <w:rsid w:val="00B34389"/>
    <w:rsid w:val="00B34419"/>
    <w:rsid w:val="00B34881"/>
    <w:rsid w:val="00B34B98"/>
    <w:rsid w:val="00B35049"/>
    <w:rsid w:val="00B35837"/>
    <w:rsid w:val="00B358A8"/>
    <w:rsid w:val="00B35CD2"/>
    <w:rsid w:val="00B35CF0"/>
    <w:rsid w:val="00B3651D"/>
    <w:rsid w:val="00B36859"/>
    <w:rsid w:val="00B369BC"/>
    <w:rsid w:val="00B3704D"/>
    <w:rsid w:val="00B37562"/>
    <w:rsid w:val="00B377CE"/>
    <w:rsid w:val="00B379E6"/>
    <w:rsid w:val="00B37DD2"/>
    <w:rsid w:val="00B403C6"/>
    <w:rsid w:val="00B40F3D"/>
    <w:rsid w:val="00B41309"/>
    <w:rsid w:val="00B41FDA"/>
    <w:rsid w:val="00B42114"/>
    <w:rsid w:val="00B42137"/>
    <w:rsid w:val="00B423FD"/>
    <w:rsid w:val="00B42559"/>
    <w:rsid w:val="00B42673"/>
    <w:rsid w:val="00B428D8"/>
    <w:rsid w:val="00B434B9"/>
    <w:rsid w:val="00B439B3"/>
    <w:rsid w:val="00B44473"/>
    <w:rsid w:val="00B448BE"/>
    <w:rsid w:val="00B44ACC"/>
    <w:rsid w:val="00B44C56"/>
    <w:rsid w:val="00B44DF7"/>
    <w:rsid w:val="00B45863"/>
    <w:rsid w:val="00B46640"/>
    <w:rsid w:val="00B46651"/>
    <w:rsid w:val="00B469CB"/>
    <w:rsid w:val="00B46E70"/>
    <w:rsid w:val="00B46EF1"/>
    <w:rsid w:val="00B471FF"/>
    <w:rsid w:val="00B478CE"/>
    <w:rsid w:val="00B47A92"/>
    <w:rsid w:val="00B50B7D"/>
    <w:rsid w:val="00B50DBD"/>
    <w:rsid w:val="00B51865"/>
    <w:rsid w:val="00B5225A"/>
    <w:rsid w:val="00B524AF"/>
    <w:rsid w:val="00B5290D"/>
    <w:rsid w:val="00B52AA6"/>
    <w:rsid w:val="00B53531"/>
    <w:rsid w:val="00B54B95"/>
    <w:rsid w:val="00B54BE6"/>
    <w:rsid w:val="00B55065"/>
    <w:rsid w:val="00B563FF"/>
    <w:rsid w:val="00B564A1"/>
    <w:rsid w:val="00B5658D"/>
    <w:rsid w:val="00B56E63"/>
    <w:rsid w:val="00B56EF2"/>
    <w:rsid w:val="00B5738C"/>
    <w:rsid w:val="00B574ED"/>
    <w:rsid w:val="00B577DA"/>
    <w:rsid w:val="00B57C09"/>
    <w:rsid w:val="00B57CA9"/>
    <w:rsid w:val="00B57DF7"/>
    <w:rsid w:val="00B57E16"/>
    <w:rsid w:val="00B601C9"/>
    <w:rsid w:val="00B60420"/>
    <w:rsid w:val="00B6093A"/>
    <w:rsid w:val="00B609ED"/>
    <w:rsid w:val="00B60D6D"/>
    <w:rsid w:val="00B60ED1"/>
    <w:rsid w:val="00B60F59"/>
    <w:rsid w:val="00B61437"/>
    <w:rsid w:val="00B6194E"/>
    <w:rsid w:val="00B61AA4"/>
    <w:rsid w:val="00B61EE4"/>
    <w:rsid w:val="00B621BE"/>
    <w:rsid w:val="00B622AB"/>
    <w:rsid w:val="00B62D76"/>
    <w:rsid w:val="00B63095"/>
    <w:rsid w:val="00B630C5"/>
    <w:rsid w:val="00B63265"/>
    <w:rsid w:val="00B64901"/>
    <w:rsid w:val="00B64EE8"/>
    <w:rsid w:val="00B6567B"/>
    <w:rsid w:val="00B65743"/>
    <w:rsid w:val="00B65DA4"/>
    <w:rsid w:val="00B65E7F"/>
    <w:rsid w:val="00B67912"/>
    <w:rsid w:val="00B70820"/>
    <w:rsid w:val="00B709A4"/>
    <w:rsid w:val="00B70C78"/>
    <w:rsid w:val="00B710BC"/>
    <w:rsid w:val="00B710D3"/>
    <w:rsid w:val="00B716F4"/>
    <w:rsid w:val="00B716F8"/>
    <w:rsid w:val="00B71862"/>
    <w:rsid w:val="00B71E6E"/>
    <w:rsid w:val="00B72426"/>
    <w:rsid w:val="00B72E7E"/>
    <w:rsid w:val="00B72FB3"/>
    <w:rsid w:val="00B7328B"/>
    <w:rsid w:val="00B73C9A"/>
    <w:rsid w:val="00B747B6"/>
    <w:rsid w:val="00B74D05"/>
    <w:rsid w:val="00B74E27"/>
    <w:rsid w:val="00B7580E"/>
    <w:rsid w:val="00B7587C"/>
    <w:rsid w:val="00B75CE4"/>
    <w:rsid w:val="00B76744"/>
    <w:rsid w:val="00B7729F"/>
    <w:rsid w:val="00B776F5"/>
    <w:rsid w:val="00B80246"/>
    <w:rsid w:val="00B805D1"/>
    <w:rsid w:val="00B80718"/>
    <w:rsid w:val="00B8105D"/>
    <w:rsid w:val="00B81208"/>
    <w:rsid w:val="00B815E3"/>
    <w:rsid w:val="00B817F4"/>
    <w:rsid w:val="00B81CB3"/>
    <w:rsid w:val="00B825F2"/>
    <w:rsid w:val="00B82B17"/>
    <w:rsid w:val="00B831D0"/>
    <w:rsid w:val="00B83450"/>
    <w:rsid w:val="00B834EA"/>
    <w:rsid w:val="00B83535"/>
    <w:rsid w:val="00B839F5"/>
    <w:rsid w:val="00B83D8C"/>
    <w:rsid w:val="00B84096"/>
    <w:rsid w:val="00B840BF"/>
    <w:rsid w:val="00B84695"/>
    <w:rsid w:val="00B84EB6"/>
    <w:rsid w:val="00B852BC"/>
    <w:rsid w:val="00B8547D"/>
    <w:rsid w:val="00B8670F"/>
    <w:rsid w:val="00B86B20"/>
    <w:rsid w:val="00B86B80"/>
    <w:rsid w:val="00B87759"/>
    <w:rsid w:val="00B87AE0"/>
    <w:rsid w:val="00B87CEB"/>
    <w:rsid w:val="00B903A7"/>
    <w:rsid w:val="00B9065E"/>
    <w:rsid w:val="00B907E1"/>
    <w:rsid w:val="00B90A76"/>
    <w:rsid w:val="00B90C1C"/>
    <w:rsid w:val="00B90D7D"/>
    <w:rsid w:val="00B91219"/>
    <w:rsid w:val="00B9130D"/>
    <w:rsid w:val="00B91626"/>
    <w:rsid w:val="00B91CE6"/>
    <w:rsid w:val="00B91D30"/>
    <w:rsid w:val="00B920AC"/>
    <w:rsid w:val="00B92EEB"/>
    <w:rsid w:val="00B935F2"/>
    <w:rsid w:val="00B93AD2"/>
    <w:rsid w:val="00B93B69"/>
    <w:rsid w:val="00B93E9C"/>
    <w:rsid w:val="00B940AA"/>
    <w:rsid w:val="00B9579D"/>
    <w:rsid w:val="00B958E2"/>
    <w:rsid w:val="00B959B4"/>
    <w:rsid w:val="00B95E8E"/>
    <w:rsid w:val="00B95F76"/>
    <w:rsid w:val="00B9697A"/>
    <w:rsid w:val="00B96B60"/>
    <w:rsid w:val="00B96EE8"/>
    <w:rsid w:val="00B97094"/>
    <w:rsid w:val="00B970A5"/>
    <w:rsid w:val="00B97765"/>
    <w:rsid w:val="00BA03CB"/>
    <w:rsid w:val="00BA075E"/>
    <w:rsid w:val="00BA0795"/>
    <w:rsid w:val="00BA0E3D"/>
    <w:rsid w:val="00BA163B"/>
    <w:rsid w:val="00BA21B8"/>
    <w:rsid w:val="00BA2C01"/>
    <w:rsid w:val="00BA3776"/>
    <w:rsid w:val="00BA3C0D"/>
    <w:rsid w:val="00BA427E"/>
    <w:rsid w:val="00BA46C5"/>
    <w:rsid w:val="00BA4A54"/>
    <w:rsid w:val="00BA5325"/>
    <w:rsid w:val="00BA5A1A"/>
    <w:rsid w:val="00BA5C5D"/>
    <w:rsid w:val="00BA5CCD"/>
    <w:rsid w:val="00BA5E0B"/>
    <w:rsid w:val="00BA643E"/>
    <w:rsid w:val="00BA67DD"/>
    <w:rsid w:val="00BA6E1A"/>
    <w:rsid w:val="00BA758F"/>
    <w:rsid w:val="00BA781D"/>
    <w:rsid w:val="00BB0B9A"/>
    <w:rsid w:val="00BB11F3"/>
    <w:rsid w:val="00BB12E7"/>
    <w:rsid w:val="00BB1516"/>
    <w:rsid w:val="00BB1779"/>
    <w:rsid w:val="00BB1A3A"/>
    <w:rsid w:val="00BB2067"/>
    <w:rsid w:val="00BB226E"/>
    <w:rsid w:val="00BB2621"/>
    <w:rsid w:val="00BB2764"/>
    <w:rsid w:val="00BB2A8E"/>
    <w:rsid w:val="00BB2D5D"/>
    <w:rsid w:val="00BB3026"/>
    <w:rsid w:val="00BB3251"/>
    <w:rsid w:val="00BB3336"/>
    <w:rsid w:val="00BB33C9"/>
    <w:rsid w:val="00BB35F1"/>
    <w:rsid w:val="00BB3966"/>
    <w:rsid w:val="00BB3B2E"/>
    <w:rsid w:val="00BB4293"/>
    <w:rsid w:val="00BB5DED"/>
    <w:rsid w:val="00BB5E8B"/>
    <w:rsid w:val="00BB656D"/>
    <w:rsid w:val="00BB66C3"/>
    <w:rsid w:val="00BB6D3A"/>
    <w:rsid w:val="00BB7C43"/>
    <w:rsid w:val="00BC029A"/>
    <w:rsid w:val="00BC0538"/>
    <w:rsid w:val="00BC08D3"/>
    <w:rsid w:val="00BC0A54"/>
    <w:rsid w:val="00BC0AB1"/>
    <w:rsid w:val="00BC1266"/>
    <w:rsid w:val="00BC1518"/>
    <w:rsid w:val="00BC22A8"/>
    <w:rsid w:val="00BC29C5"/>
    <w:rsid w:val="00BC2F79"/>
    <w:rsid w:val="00BC3B4B"/>
    <w:rsid w:val="00BC3B91"/>
    <w:rsid w:val="00BC4DA6"/>
    <w:rsid w:val="00BC51F5"/>
    <w:rsid w:val="00BC5408"/>
    <w:rsid w:val="00BC5837"/>
    <w:rsid w:val="00BC5B76"/>
    <w:rsid w:val="00BC60C4"/>
    <w:rsid w:val="00BC63E5"/>
    <w:rsid w:val="00BC6423"/>
    <w:rsid w:val="00BC6843"/>
    <w:rsid w:val="00BC7676"/>
    <w:rsid w:val="00BC7C08"/>
    <w:rsid w:val="00BD00EC"/>
    <w:rsid w:val="00BD0C5B"/>
    <w:rsid w:val="00BD27A7"/>
    <w:rsid w:val="00BD2AAC"/>
    <w:rsid w:val="00BD2B3F"/>
    <w:rsid w:val="00BD2CFF"/>
    <w:rsid w:val="00BD31EB"/>
    <w:rsid w:val="00BD3627"/>
    <w:rsid w:val="00BD3860"/>
    <w:rsid w:val="00BD4127"/>
    <w:rsid w:val="00BD45F6"/>
    <w:rsid w:val="00BD4793"/>
    <w:rsid w:val="00BD4B06"/>
    <w:rsid w:val="00BD4D27"/>
    <w:rsid w:val="00BD4E09"/>
    <w:rsid w:val="00BD51AA"/>
    <w:rsid w:val="00BD6112"/>
    <w:rsid w:val="00BD62B3"/>
    <w:rsid w:val="00BD6A84"/>
    <w:rsid w:val="00BD72DD"/>
    <w:rsid w:val="00BD7499"/>
    <w:rsid w:val="00BD7776"/>
    <w:rsid w:val="00BD7988"/>
    <w:rsid w:val="00BD7AE4"/>
    <w:rsid w:val="00BE011F"/>
    <w:rsid w:val="00BE05B5"/>
    <w:rsid w:val="00BE0A73"/>
    <w:rsid w:val="00BE0F89"/>
    <w:rsid w:val="00BE179A"/>
    <w:rsid w:val="00BE1A81"/>
    <w:rsid w:val="00BE1D2B"/>
    <w:rsid w:val="00BE1E65"/>
    <w:rsid w:val="00BE1F98"/>
    <w:rsid w:val="00BE208A"/>
    <w:rsid w:val="00BE3346"/>
    <w:rsid w:val="00BE343D"/>
    <w:rsid w:val="00BE35F3"/>
    <w:rsid w:val="00BE39E3"/>
    <w:rsid w:val="00BE3C08"/>
    <w:rsid w:val="00BE4861"/>
    <w:rsid w:val="00BE4929"/>
    <w:rsid w:val="00BE49CB"/>
    <w:rsid w:val="00BE4BDE"/>
    <w:rsid w:val="00BE50BD"/>
    <w:rsid w:val="00BE53F5"/>
    <w:rsid w:val="00BE5629"/>
    <w:rsid w:val="00BE600A"/>
    <w:rsid w:val="00BE6449"/>
    <w:rsid w:val="00BE64E6"/>
    <w:rsid w:val="00BE682F"/>
    <w:rsid w:val="00BE6F19"/>
    <w:rsid w:val="00BE6F9B"/>
    <w:rsid w:val="00BE7021"/>
    <w:rsid w:val="00BE772D"/>
    <w:rsid w:val="00BF0F57"/>
    <w:rsid w:val="00BF126D"/>
    <w:rsid w:val="00BF1664"/>
    <w:rsid w:val="00BF1B46"/>
    <w:rsid w:val="00BF24AD"/>
    <w:rsid w:val="00BF2632"/>
    <w:rsid w:val="00BF2C2F"/>
    <w:rsid w:val="00BF306F"/>
    <w:rsid w:val="00BF32C3"/>
    <w:rsid w:val="00BF35CF"/>
    <w:rsid w:val="00BF4327"/>
    <w:rsid w:val="00BF4341"/>
    <w:rsid w:val="00BF4DF5"/>
    <w:rsid w:val="00BF5916"/>
    <w:rsid w:val="00BF5A85"/>
    <w:rsid w:val="00BF5D49"/>
    <w:rsid w:val="00BF5FB1"/>
    <w:rsid w:val="00BF652A"/>
    <w:rsid w:val="00BF655C"/>
    <w:rsid w:val="00BF686A"/>
    <w:rsid w:val="00BF7645"/>
    <w:rsid w:val="00BF7992"/>
    <w:rsid w:val="00BF7CD9"/>
    <w:rsid w:val="00C008AD"/>
    <w:rsid w:val="00C00A8C"/>
    <w:rsid w:val="00C01095"/>
    <w:rsid w:val="00C011EE"/>
    <w:rsid w:val="00C01893"/>
    <w:rsid w:val="00C0200A"/>
    <w:rsid w:val="00C0206A"/>
    <w:rsid w:val="00C02508"/>
    <w:rsid w:val="00C02613"/>
    <w:rsid w:val="00C028E3"/>
    <w:rsid w:val="00C03079"/>
    <w:rsid w:val="00C03159"/>
    <w:rsid w:val="00C0365E"/>
    <w:rsid w:val="00C03974"/>
    <w:rsid w:val="00C03CBE"/>
    <w:rsid w:val="00C040A1"/>
    <w:rsid w:val="00C041E9"/>
    <w:rsid w:val="00C04257"/>
    <w:rsid w:val="00C042A8"/>
    <w:rsid w:val="00C043D3"/>
    <w:rsid w:val="00C04C79"/>
    <w:rsid w:val="00C04D7C"/>
    <w:rsid w:val="00C04EB3"/>
    <w:rsid w:val="00C052E1"/>
    <w:rsid w:val="00C0561F"/>
    <w:rsid w:val="00C05759"/>
    <w:rsid w:val="00C05F27"/>
    <w:rsid w:val="00C069C8"/>
    <w:rsid w:val="00C069FD"/>
    <w:rsid w:val="00C06A32"/>
    <w:rsid w:val="00C071FE"/>
    <w:rsid w:val="00C074AF"/>
    <w:rsid w:val="00C0761E"/>
    <w:rsid w:val="00C07AFD"/>
    <w:rsid w:val="00C07DE8"/>
    <w:rsid w:val="00C10115"/>
    <w:rsid w:val="00C103AD"/>
    <w:rsid w:val="00C10630"/>
    <w:rsid w:val="00C10813"/>
    <w:rsid w:val="00C10DAE"/>
    <w:rsid w:val="00C1142D"/>
    <w:rsid w:val="00C115B3"/>
    <w:rsid w:val="00C1165A"/>
    <w:rsid w:val="00C11D5E"/>
    <w:rsid w:val="00C12436"/>
    <w:rsid w:val="00C12DF4"/>
    <w:rsid w:val="00C12F8F"/>
    <w:rsid w:val="00C12FE5"/>
    <w:rsid w:val="00C13435"/>
    <w:rsid w:val="00C141E6"/>
    <w:rsid w:val="00C149A8"/>
    <w:rsid w:val="00C15681"/>
    <w:rsid w:val="00C15ED7"/>
    <w:rsid w:val="00C1624C"/>
    <w:rsid w:val="00C16601"/>
    <w:rsid w:val="00C207DF"/>
    <w:rsid w:val="00C20C70"/>
    <w:rsid w:val="00C2109A"/>
    <w:rsid w:val="00C21390"/>
    <w:rsid w:val="00C2194F"/>
    <w:rsid w:val="00C21BCE"/>
    <w:rsid w:val="00C21BD3"/>
    <w:rsid w:val="00C21EA3"/>
    <w:rsid w:val="00C22937"/>
    <w:rsid w:val="00C229B1"/>
    <w:rsid w:val="00C22A1C"/>
    <w:rsid w:val="00C231C4"/>
    <w:rsid w:val="00C23933"/>
    <w:rsid w:val="00C23ACF"/>
    <w:rsid w:val="00C23DD6"/>
    <w:rsid w:val="00C23DEC"/>
    <w:rsid w:val="00C245EF"/>
    <w:rsid w:val="00C257CA"/>
    <w:rsid w:val="00C2595A"/>
    <w:rsid w:val="00C2629F"/>
    <w:rsid w:val="00C26726"/>
    <w:rsid w:val="00C26D96"/>
    <w:rsid w:val="00C26FB5"/>
    <w:rsid w:val="00C273D3"/>
    <w:rsid w:val="00C27646"/>
    <w:rsid w:val="00C27903"/>
    <w:rsid w:val="00C279D8"/>
    <w:rsid w:val="00C3048A"/>
    <w:rsid w:val="00C30B4B"/>
    <w:rsid w:val="00C310BF"/>
    <w:rsid w:val="00C31300"/>
    <w:rsid w:val="00C31BC6"/>
    <w:rsid w:val="00C31F14"/>
    <w:rsid w:val="00C33CDF"/>
    <w:rsid w:val="00C33EA9"/>
    <w:rsid w:val="00C35A7C"/>
    <w:rsid w:val="00C35E1A"/>
    <w:rsid w:val="00C36153"/>
    <w:rsid w:val="00C36478"/>
    <w:rsid w:val="00C36884"/>
    <w:rsid w:val="00C36A5A"/>
    <w:rsid w:val="00C36A66"/>
    <w:rsid w:val="00C36BB3"/>
    <w:rsid w:val="00C375E6"/>
    <w:rsid w:val="00C40075"/>
    <w:rsid w:val="00C402D2"/>
    <w:rsid w:val="00C405D8"/>
    <w:rsid w:val="00C406D2"/>
    <w:rsid w:val="00C40B62"/>
    <w:rsid w:val="00C411E8"/>
    <w:rsid w:val="00C413F5"/>
    <w:rsid w:val="00C41602"/>
    <w:rsid w:val="00C41642"/>
    <w:rsid w:val="00C41B79"/>
    <w:rsid w:val="00C41B93"/>
    <w:rsid w:val="00C41C11"/>
    <w:rsid w:val="00C420C3"/>
    <w:rsid w:val="00C427D1"/>
    <w:rsid w:val="00C42CED"/>
    <w:rsid w:val="00C42DC5"/>
    <w:rsid w:val="00C43CC2"/>
    <w:rsid w:val="00C43DC6"/>
    <w:rsid w:val="00C44126"/>
    <w:rsid w:val="00C44364"/>
    <w:rsid w:val="00C44451"/>
    <w:rsid w:val="00C4507B"/>
    <w:rsid w:val="00C457FD"/>
    <w:rsid w:val="00C4581C"/>
    <w:rsid w:val="00C45CBB"/>
    <w:rsid w:val="00C45D80"/>
    <w:rsid w:val="00C465C4"/>
    <w:rsid w:val="00C46EBB"/>
    <w:rsid w:val="00C47B77"/>
    <w:rsid w:val="00C47DBD"/>
    <w:rsid w:val="00C501DB"/>
    <w:rsid w:val="00C5042B"/>
    <w:rsid w:val="00C50880"/>
    <w:rsid w:val="00C50908"/>
    <w:rsid w:val="00C50BA2"/>
    <w:rsid w:val="00C50EEE"/>
    <w:rsid w:val="00C511D6"/>
    <w:rsid w:val="00C5165A"/>
    <w:rsid w:val="00C518BE"/>
    <w:rsid w:val="00C51A64"/>
    <w:rsid w:val="00C51D3A"/>
    <w:rsid w:val="00C52115"/>
    <w:rsid w:val="00C52402"/>
    <w:rsid w:val="00C52C58"/>
    <w:rsid w:val="00C52EC0"/>
    <w:rsid w:val="00C531BC"/>
    <w:rsid w:val="00C5339B"/>
    <w:rsid w:val="00C53AC2"/>
    <w:rsid w:val="00C54E47"/>
    <w:rsid w:val="00C56B35"/>
    <w:rsid w:val="00C56B5C"/>
    <w:rsid w:val="00C57363"/>
    <w:rsid w:val="00C57712"/>
    <w:rsid w:val="00C6050E"/>
    <w:rsid w:val="00C605B6"/>
    <w:rsid w:val="00C607C9"/>
    <w:rsid w:val="00C608BE"/>
    <w:rsid w:val="00C613FD"/>
    <w:rsid w:val="00C618B5"/>
    <w:rsid w:val="00C628A2"/>
    <w:rsid w:val="00C62E48"/>
    <w:rsid w:val="00C62ED1"/>
    <w:rsid w:val="00C634D6"/>
    <w:rsid w:val="00C639ED"/>
    <w:rsid w:val="00C639FC"/>
    <w:rsid w:val="00C63E4C"/>
    <w:rsid w:val="00C63ECF"/>
    <w:rsid w:val="00C642E6"/>
    <w:rsid w:val="00C648B1"/>
    <w:rsid w:val="00C64F8C"/>
    <w:rsid w:val="00C64FC6"/>
    <w:rsid w:val="00C65152"/>
    <w:rsid w:val="00C655A6"/>
    <w:rsid w:val="00C65A25"/>
    <w:rsid w:val="00C65A92"/>
    <w:rsid w:val="00C65E1E"/>
    <w:rsid w:val="00C66757"/>
    <w:rsid w:val="00C66F18"/>
    <w:rsid w:val="00C67D18"/>
    <w:rsid w:val="00C67DA7"/>
    <w:rsid w:val="00C700AC"/>
    <w:rsid w:val="00C70372"/>
    <w:rsid w:val="00C705C4"/>
    <w:rsid w:val="00C70F4F"/>
    <w:rsid w:val="00C71399"/>
    <w:rsid w:val="00C71426"/>
    <w:rsid w:val="00C716FE"/>
    <w:rsid w:val="00C725C8"/>
    <w:rsid w:val="00C72DA7"/>
    <w:rsid w:val="00C730E9"/>
    <w:rsid w:val="00C73E3A"/>
    <w:rsid w:val="00C744C6"/>
    <w:rsid w:val="00C745EC"/>
    <w:rsid w:val="00C74998"/>
    <w:rsid w:val="00C74F75"/>
    <w:rsid w:val="00C7521A"/>
    <w:rsid w:val="00C75B77"/>
    <w:rsid w:val="00C75C84"/>
    <w:rsid w:val="00C76702"/>
    <w:rsid w:val="00C77119"/>
    <w:rsid w:val="00C774E8"/>
    <w:rsid w:val="00C80048"/>
    <w:rsid w:val="00C80530"/>
    <w:rsid w:val="00C80989"/>
    <w:rsid w:val="00C81630"/>
    <w:rsid w:val="00C81C7D"/>
    <w:rsid w:val="00C8229B"/>
    <w:rsid w:val="00C823F1"/>
    <w:rsid w:val="00C82B93"/>
    <w:rsid w:val="00C82D06"/>
    <w:rsid w:val="00C8331F"/>
    <w:rsid w:val="00C8352A"/>
    <w:rsid w:val="00C83CDA"/>
    <w:rsid w:val="00C84A3F"/>
    <w:rsid w:val="00C84A42"/>
    <w:rsid w:val="00C85311"/>
    <w:rsid w:val="00C857E7"/>
    <w:rsid w:val="00C86060"/>
    <w:rsid w:val="00C86228"/>
    <w:rsid w:val="00C87B36"/>
    <w:rsid w:val="00C90452"/>
    <w:rsid w:val="00C904B6"/>
    <w:rsid w:val="00C906A3"/>
    <w:rsid w:val="00C91164"/>
    <w:rsid w:val="00C9122B"/>
    <w:rsid w:val="00C9169E"/>
    <w:rsid w:val="00C91CE6"/>
    <w:rsid w:val="00C92055"/>
    <w:rsid w:val="00C92393"/>
    <w:rsid w:val="00C92D23"/>
    <w:rsid w:val="00C93639"/>
    <w:rsid w:val="00C9419B"/>
    <w:rsid w:val="00C9454A"/>
    <w:rsid w:val="00C9457F"/>
    <w:rsid w:val="00C94811"/>
    <w:rsid w:val="00C949A3"/>
    <w:rsid w:val="00C94D7C"/>
    <w:rsid w:val="00C9577D"/>
    <w:rsid w:val="00C95B0D"/>
    <w:rsid w:val="00C96AFB"/>
    <w:rsid w:val="00C96B87"/>
    <w:rsid w:val="00C96C84"/>
    <w:rsid w:val="00C978FE"/>
    <w:rsid w:val="00CA05C3"/>
    <w:rsid w:val="00CA0662"/>
    <w:rsid w:val="00CA0FE7"/>
    <w:rsid w:val="00CA1196"/>
    <w:rsid w:val="00CA13DE"/>
    <w:rsid w:val="00CA1691"/>
    <w:rsid w:val="00CA1764"/>
    <w:rsid w:val="00CA2D0D"/>
    <w:rsid w:val="00CA2E7C"/>
    <w:rsid w:val="00CA303E"/>
    <w:rsid w:val="00CA3485"/>
    <w:rsid w:val="00CA3D6C"/>
    <w:rsid w:val="00CA4290"/>
    <w:rsid w:val="00CA4777"/>
    <w:rsid w:val="00CA5027"/>
    <w:rsid w:val="00CA5370"/>
    <w:rsid w:val="00CA54A9"/>
    <w:rsid w:val="00CA55B6"/>
    <w:rsid w:val="00CA6758"/>
    <w:rsid w:val="00CA691B"/>
    <w:rsid w:val="00CA6FA9"/>
    <w:rsid w:val="00CA76E8"/>
    <w:rsid w:val="00CA7BC3"/>
    <w:rsid w:val="00CA7E19"/>
    <w:rsid w:val="00CB03B0"/>
    <w:rsid w:val="00CB0B18"/>
    <w:rsid w:val="00CB0EEF"/>
    <w:rsid w:val="00CB1197"/>
    <w:rsid w:val="00CB19C6"/>
    <w:rsid w:val="00CB2249"/>
    <w:rsid w:val="00CB2707"/>
    <w:rsid w:val="00CB292B"/>
    <w:rsid w:val="00CB29A9"/>
    <w:rsid w:val="00CB37D0"/>
    <w:rsid w:val="00CB3AE9"/>
    <w:rsid w:val="00CB3D6C"/>
    <w:rsid w:val="00CB4CCB"/>
    <w:rsid w:val="00CB507F"/>
    <w:rsid w:val="00CB58F2"/>
    <w:rsid w:val="00CB5C87"/>
    <w:rsid w:val="00CB5F06"/>
    <w:rsid w:val="00CB65E2"/>
    <w:rsid w:val="00CB6D6F"/>
    <w:rsid w:val="00CB7575"/>
    <w:rsid w:val="00CB7B2B"/>
    <w:rsid w:val="00CB7C2A"/>
    <w:rsid w:val="00CB7CCE"/>
    <w:rsid w:val="00CB7E58"/>
    <w:rsid w:val="00CC026A"/>
    <w:rsid w:val="00CC0441"/>
    <w:rsid w:val="00CC0469"/>
    <w:rsid w:val="00CC0789"/>
    <w:rsid w:val="00CC0F9E"/>
    <w:rsid w:val="00CC1CD0"/>
    <w:rsid w:val="00CC2970"/>
    <w:rsid w:val="00CC2B79"/>
    <w:rsid w:val="00CC31F2"/>
    <w:rsid w:val="00CC3C59"/>
    <w:rsid w:val="00CC50F7"/>
    <w:rsid w:val="00CC527C"/>
    <w:rsid w:val="00CC5975"/>
    <w:rsid w:val="00CC607A"/>
    <w:rsid w:val="00CC6472"/>
    <w:rsid w:val="00CC6DD6"/>
    <w:rsid w:val="00CC710E"/>
    <w:rsid w:val="00CC7162"/>
    <w:rsid w:val="00CC7EB8"/>
    <w:rsid w:val="00CD0593"/>
    <w:rsid w:val="00CD0BFA"/>
    <w:rsid w:val="00CD13FD"/>
    <w:rsid w:val="00CD1CE8"/>
    <w:rsid w:val="00CD1D9E"/>
    <w:rsid w:val="00CD370B"/>
    <w:rsid w:val="00CD4712"/>
    <w:rsid w:val="00CD47A2"/>
    <w:rsid w:val="00CD4BDE"/>
    <w:rsid w:val="00CD4BEB"/>
    <w:rsid w:val="00CD4C30"/>
    <w:rsid w:val="00CD4ED9"/>
    <w:rsid w:val="00CD5BB7"/>
    <w:rsid w:val="00CD5C13"/>
    <w:rsid w:val="00CD6471"/>
    <w:rsid w:val="00CD670F"/>
    <w:rsid w:val="00CD6C61"/>
    <w:rsid w:val="00CD6E13"/>
    <w:rsid w:val="00CD706C"/>
    <w:rsid w:val="00CD7AE7"/>
    <w:rsid w:val="00CD7DF0"/>
    <w:rsid w:val="00CE0946"/>
    <w:rsid w:val="00CE0B1B"/>
    <w:rsid w:val="00CE13FE"/>
    <w:rsid w:val="00CE16E7"/>
    <w:rsid w:val="00CE1709"/>
    <w:rsid w:val="00CE19A9"/>
    <w:rsid w:val="00CE1F79"/>
    <w:rsid w:val="00CE231F"/>
    <w:rsid w:val="00CE28D1"/>
    <w:rsid w:val="00CE3796"/>
    <w:rsid w:val="00CE38C2"/>
    <w:rsid w:val="00CE47E4"/>
    <w:rsid w:val="00CE4E0B"/>
    <w:rsid w:val="00CE564E"/>
    <w:rsid w:val="00CE5A67"/>
    <w:rsid w:val="00CE5F0C"/>
    <w:rsid w:val="00CE63FB"/>
    <w:rsid w:val="00CE64D1"/>
    <w:rsid w:val="00CE6FA6"/>
    <w:rsid w:val="00CE7255"/>
    <w:rsid w:val="00CE75CF"/>
    <w:rsid w:val="00CF05C0"/>
    <w:rsid w:val="00CF0983"/>
    <w:rsid w:val="00CF0A1E"/>
    <w:rsid w:val="00CF18C1"/>
    <w:rsid w:val="00CF21DB"/>
    <w:rsid w:val="00CF2295"/>
    <w:rsid w:val="00CF2BFC"/>
    <w:rsid w:val="00CF2E2E"/>
    <w:rsid w:val="00CF2E7E"/>
    <w:rsid w:val="00CF3864"/>
    <w:rsid w:val="00CF4311"/>
    <w:rsid w:val="00CF4CE0"/>
    <w:rsid w:val="00CF4E00"/>
    <w:rsid w:val="00CF4EA3"/>
    <w:rsid w:val="00CF5F88"/>
    <w:rsid w:val="00CF5FE2"/>
    <w:rsid w:val="00CF6298"/>
    <w:rsid w:val="00CF631C"/>
    <w:rsid w:val="00CF6CEC"/>
    <w:rsid w:val="00CF74C8"/>
    <w:rsid w:val="00CF7509"/>
    <w:rsid w:val="00CF797D"/>
    <w:rsid w:val="00CF79A8"/>
    <w:rsid w:val="00CF7ACF"/>
    <w:rsid w:val="00CF7F09"/>
    <w:rsid w:val="00D00134"/>
    <w:rsid w:val="00D0062E"/>
    <w:rsid w:val="00D00AD0"/>
    <w:rsid w:val="00D011CF"/>
    <w:rsid w:val="00D01A1F"/>
    <w:rsid w:val="00D01BBC"/>
    <w:rsid w:val="00D01F68"/>
    <w:rsid w:val="00D01F73"/>
    <w:rsid w:val="00D02651"/>
    <w:rsid w:val="00D029C1"/>
    <w:rsid w:val="00D031BD"/>
    <w:rsid w:val="00D033F3"/>
    <w:rsid w:val="00D04271"/>
    <w:rsid w:val="00D04A10"/>
    <w:rsid w:val="00D04B3A"/>
    <w:rsid w:val="00D04BFF"/>
    <w:rsid w:val="00D04E6C"/>
    <w:rsid w:val="00D0558D"/>
    <w:rsid w:val="00D05E12"/>
    <w:rsid w:val="00D05F0B"/>
    <w:rsid w:val="00D05FD9"/>
    <w:rsid w:val="00D06A93"/>
    <w:rsid w:val="00D06A98"/>
    <w:rsid w:val="00D06C59"/>
    <w:rsid w:val="00D06D2B"/>
    <w:rsid w:val="00D06F25"/>
    <w:rsid w:val="00D07285"/>
    <w:rsid w:val="00D074F2"/>
    <w:rsid w:val="00D07C2E"/>
    <w:rsid w:val="00D07F7A"/>
    <w:rsid w:val="00D104B2"/>
    <w:rsid w:val="00D104F9"/>
    <w:rsid w:val="00D10C70"/>
    <w:rsid w:val="00D10CBF"/>
    <w:rsid w:val="00D11012"/>
    <w:rsid w:val="00D11361"/>
    <w:rsid w:val="00D1159B"/>
    <w:rsid w:val="00D115D3"/>
    <w:rsid w:val="00D11D49"/>
    <w:rsid w:val="00D11FE8"/>
    <w:rsid w:val="00D1207B"/>
    <w:rsid w:val="00D1288C"/>
    <w:rsid w:val="00D129D5"/>
    <w:rsid w:val="00D12B11"/>
    <w:rsid w:val="00D1370F"/>
    <w:rsid w:val="00D13A26"/>
    <w:rsid w:val="00D13ADB"/>
    <w:rsid w:val="00D13CD2"/>
    <w:rsid w:val="00D13D1B"/>
    <w:rsid w:val="00D13E65"/>
    <w:rsid w:val="00D1407F"/>
    <w:rsid w:val="00D14B6A"/>
    <w:rsid w:val="00D154D7"/>
    <w:rsid w:val="00D15A6C"/>
    <w:rsid w:val="00D1635C"/>
    <w:rsid w:val="00D16759"/>
    <w:rsid w:val="00D16972"/>
    <w:rsid w:val="00D17A1E"/>
    <w:rsid w:val="00D200D9"/>
    <w:rsid w:val="00D20F63"/>
    <w:rsid w:val="00D20FB7"/>
    <w:rsid w:val="00D2236A"/>
    <w:rsid w:val="00D22BF2"/>
    <w:rsid w:val="00D2318E"/>
    <w:rsid w:val="00D2371C"/>
    <w:rsid w:val="00D239D5"/>
    <w:rsid w:val="00D23B61"/>
    <w:rsid w:val="00D24226"/>
    <w:rsid w:val="00D24340"/>
    <w:rsid w:val="00D244D0"/>
    <w:rsid w:val="00D258AD"/>
    <w:rsid w:val="00D25A3B"/>
    <w:rsid w:val="00D25E5C"/>
    <w:rsid w:val="00D25FD5"/>
    <w:rsid w:val="00D25FF7"/>
    <w:rsid w:val="00D26259"/>
    <w:rsid w:val="00D27055"/>
    <w:rsid w:val="00D272D2"/>
    <w:rsid w:val="00D2751F"/>
    <w:rsid w:val="00D27825"/>
    <w:rsid w:val="00D27AB2"/>
    <w:rsid w:val="00D305A7"/>
    <w:rsid w:val="00D31594"/>
    <w:rsid w:val="00D32960"/>
    <w:rsid w:val="00D32A90"/>
    <w:rsid w:val="00D33108"/>
    <w:rsid w:val="00D33263"/>
    <w:rsid w:val="00D33920"/>
    <w:rsid w:val="00D33E71"/>
    <w:rsid w:val="00D34865"/>
    <w:rsid w:val="00D34E09"/>
    <w:rsid w:val="00D35292"/>
    <w:rsid w:val="00D356BD"/>
    <w:rsid w:val="00D35861"/>
    <w:rsid w:val="00D35B4A"/>
    <w:rsid w:val="00D35CCF"/>
    <w:rsid w:val="00D3621D"/>
    <w:rsid w:val="00D3635F"/>
    <w:rsid w:val="00D36A6B"/>
    <w:rsid w:val="00D36CDB"/>
    <w:rsid w:val="00D37A49"/>
    <w:rsid w:val="00D37ACE"/>
    <w:rsid w:val="00D37F04"/>
    <w:rsid w:val="00D40349"/>
    <w:rsid w:val="00D40715"/>
    <w:rsid w:val="00D41561"/>
    <w:rsid w:val="00D416D2"/>
    <w:rsid w:val="00D418DF"/>
    <w:rsid w:val="00D419E4"/>
    <w:rsid w:val="00D42412"/>
    <w:rsid w:val="00D426FB"/>
    <w:rsid w:val="00D42932"/>
    <w:rsid w:val="00D42F97"/>
    <w:rsid w:val="00D442DA"/>
    <w:rsid w:val="00D46139"/>
    <w:rsid w:val="00D4651D"/>
    <w:rsid w:val="00D46890"/>
    <w:rsid w:val="00D46964"/>
    <w:rsid w:val="00D46CDF"/>
    <w:rsid w:val="00D47090"/>
    <w:rsid w:val="00D477C2"/>
    <w:rsid w:val="00D4789B"/>
    <w:rsid w:val="00D47A8E"/>
    <w:rsid w:val="00D47F22"/>
    <w:rsid w:val="00D50162"/>
    <w:rsid w:val="00D510DF"/>
    <w:rsid w:val="00D514DC"/>
    <w:rsid w:val="00D51A3E"/>
    <w:rsid w:val="00D5278E"/>
    <w:rsid w:val="00D52DC8"/>
    <w:rsid w:val="00D52F31"/>
    <w:rsid w:val="00D53749"/>
    <w:rsid w:val="00D53D8D"/>
    <w:rsid w:val="00D54268"/>
    <w:rsid w:val="00D545FF"/>
    <w:rsid w:val="00D54A7E"/>
    <w:rsid w:val="00D54FB7"/>
    <w:rsid w:val="00D55B13"/>
    <w:rsid w:val="00D561EA"/>
    <w:rsid w:val="00D56F03"/>
    <w:rsid w:val="00D57040"/>
    <w:rsid w:val="00D578FB"/>
    <w:rsid w:val="00D579E1"/>
    <w:rsid w:val="00D57A3A"/>
    <w:rsid w:val="00D57C10"/>
    <w:rsid w:val="00D60832"/>
    <w:rsid w:val="00D61444"/>
    <w:rsid w:val="00D615D4"/>
    <w:rsid w:val="00D61857"/>
    <w:rsid w:val="00D6289C"/>
    <w:rsid w:val="00D62E25"/>
    <w:rsid w:val="00D6339A"/>
    <w:rsid w:val="00D63433"/>
    <w:rsid w:val="00D63D49"/>
    <w:rsid w:val="00D64365"/>
    <w:rsid w:val="00D64415"/>
    <w:rsid w:val="00D646F4"/>
    <w:rsid w:val="00D64B11"/>
    <w:rsid w:val="00D650C3"/>
    <w:rsid w:val="00D66C55"/>
    <w:rsid w:val="00D66D47"/>
    <w:rsid w:val="00D670F3"/>
    <w:rsid w:val="00D67483"/>
    <w:rsid w:val="00D67C9B"/>
    <w:rsid w:val="00D70257"/>
    <w:rsid w:val="00D702F2"/>
    <w:rsid w:val="00D706C5"/>
    <w:rsid w:val="00D706CE"/>
    <w:rsid w:val="00D70A9C"/>
    <w:rsid w:val="00D70EB8"/>
    <w:rsid w:val="00D71771"/>
    <w:rsid w:val="00D71938"/>
    <w:rsid w:val="00D719B9"/>
    <w:rsid w:val="00D72231"/>
    <w:rsid w:val="00D72987"/>
    <w:rsid w:val="00D73B41"/>
    <w:rsid w:val="00D74135"/>
    <w:rsid w:val="00D74BEC"/>
    <w:rsid w:val="00D7534F"/>
    <w:rsid w:val="00D75A6B"/>
    <w:rsid w:val="00D75EF5"/>
    <w:rsid w:val="00D76950"/>
    <w:rsid w:val="00D76AED"/>
    <w:rsid w:val="00D76BF7"/>
    <w:rsid w:val="00D77932"/>
    <w:rsid w:val="00D77E6C"/>
    <w:rsid w:val="00D807D8"/>
    <w:rsid w:val="00D80CE7"/>
    <w:rsid w:val="00D819BE"/>
    <w:rsid w:val="00D81EC3"/>
    <w:rsid w:val="00D81FC4"/>
    <w:rsid w:val="00D82E5C"/>
    <w:rsid w:val="00D830A7"/>
    <w:rsid w:val="00D834B1"/>
    <w:rsid w:val="00D834B6"/>
    <w:rsid w:val="00D83E52"/>
    <w:rsid w:val="00D851AC"/>
    <w:rsid w:val="00D851CD"/>
    <w:rsid w:val="00D85213"/>
    <w:rsid w:val="00D85216"/>
    <w:rsid w:val="00D85790"/>
    <w:rsid w:val="00D85847"/>
    <w:rsid w:val="00D85A1F"/>
    <w:rsid w:val="00D85B1A"/>
    <w:rsid w:val="00D860C9"/>
    <w:rsid w:val="00D863C9"/>
    <w:rsid w:val="00D8706D"/>
    <w:rsid w:val="00D87638"/>
    <w:rsid w:val="00D87751"/>
    <w:rsid w:val="00D87991"/>
    <w:rsid w:val="00D87DC5"/>
    <w:rsid w:val="00D87ECD"/>
    <w:rsid w:val="00D90755"/>
    <w:rsid w:val="00D9081F"/>
    <w:rsid w:val="00D90C77"/>
    <w:rsid w:val="00D90E1F"/>
    <w:rsid w:val="00D910F9"/>
    <w:rsid w:val="00D91CD3"/>
    <w:rsid w:val="00D924D5"/>
    <w:rsid w:val="00D9268C"/>
    <w:rsid w:val="00D92825"/>
    <w:rsid w:val="00D92956"/>
    <w:rsid w:val="00D92999"/>
    <w:rsid w:val="00D93160"/>
    <w:rsid w:val="00D9329A"/>
    <w:rsid w:val="00D9342F"/>
    <w:rsid w:val="00D94ADA"/>
    <w:rsid w:val="00D956C8"/>
    <w:rsid w:val="00D959EC"/>
    <w:rsid w:val="00D95C55"/>
    <w:rsid w:val="00D96483"/>
    <w:rsid w:val="00D965E2"/>
    <w:rsid w:val="00D96B8A"/>
    <w:rsid w:val="00D97786"/>
    <w:rsid w:val="00DA0442"/>
    <w:rsid w:val="00DA099A"/>
    <w:rsid w:val="00DA1358"/>
    <w:rsid w:val="00DA1E9A"/>
    <w:rsid w:val="00DA20D8"/>
    <w:rsid w:val="00DA227B"/>
    <w:rsid w:val="00DA25B2"/>
    <w:rsid w:val="00DA2741"/>
    <w:rsid w:val="00DA2A6D"/>
    <w:rsid w:val="00DA2C04"/>
    <w:rsid w:val="00DA2D31"/>
    <w:rsid w:val="00DA30A7"/>
    <w:rsid w:val="00DA3398"/>
    <w:rsid w:val="00DA36E4"/>
    <w:rsid w:val="00DA3709"/>
    <w:rsid w:val="00DA42E9"/>
    <w:rsid w:val="00DA4FF1"/>
    <w:rsid w:val="00DA5159"/>
    <w:rsid w:val="00DA5964"/>
    <w:rsid w:val="00DA5F7E"/>
    <w:rsid w:val="00DA6692"/>
    <w:rsid w:val="00DA6992"/>
    <w:rsid w:val="00DA6CFF"/>
    <w:rsid w:val="00DA7457"/>
    <w:rsid w:val="00DA7515"/>
    <w:rsid w:val="00DA7C8B"/>
    <w:rsid w:val="00DA7E65"/>
    <w:rsid w:val="00DB0228"/>
    <w:rsid w:val="00DB04E5"/>
    <w:rsid w:val="00DB13C4"/>
    <w:rsid w:val="00DB1DA5"/>
    <w:rsid w:val="00DB36DF"/>
    <w:rsid w:val="00DB3843"/>
    <w:rsid w:val="00DB428C"/>
    <w:rsid w:val="00DB464E"/>
    <w:rsid w:val="00DB5D48"/>
    <w:rsid w:val="00DB6946"/>
    <w:rsid w:val="00DB69BC"/>
    <w:rsid w:val="00DB77A1"/>
    <w:rsid w:val="00DB7D19"/>
    <w:rsid w:val="00DB7D9C"/>
    <w:rsid w:val="00DC016E"/>
    <w:rsid w:val="00DC0C5E"/>
    <w:rsid w:val="00DC0CB5"/>
    <w:rsid w:val="00DC17A7"/>
    <w:rsid w:val="00DC1D68"/>
    <w:rsid w:val="00DC1D70"/>
    <w:rsid w:val="00DC3C84"/>
    <w:rsid w:val="00DC445E"/>
    <w:rsid w:val="00DC4828"/>
    <w:rsid w:val="00DC48FC"/>
    <w:rsid w:val="00DC4BB2"/>
    <w:rsid w:val="00DC4F65"/>
    <w:rsid w:val="00DC521F"/>
    <w:rsid w:val="00DC52C5"/>
    <w:rsid w:val="00DC621B"/>
    <w:rsid w:val="00DC6715"/>
    <w:rsid w:val="00DC6E83"/>
    <w:rsid w:val="00DC6EC4"/>
    <w:rsid w:val="00DD0B69"/>
    <w:rsid w:val="00DD108F"/>
    <w:rsid w:val="00DD181C"/>
    <w:rsid w:val="00DD1D9D"/>
    <w:rsid w:val="00DD27C2"/>
    <w:rsid w:val="00DD2AF5"/>
    <w:rsid w:val="00DD2BF0"/>
    <w:rsid w:val="00DD3189"/>
    <w:rsid w:val="00DD3A65"/>
    <w:rsid w:val="00DD3BB4"/>
    <w:rsid w:val="00DD406E"/>
    <w:rsid w:val="00DD4DF3"/>
    <w:rsid w:val="00DD4F28"/>
    <w:rsid w:val="00DD566F"/>
    <w:rsid w:val="00DD6291"/>
    <w:rsid w:val="00DD6474"/>
    <w:rsid w:val="00DD6AEB"/>
    <w:rsid w:val="00DD722D"/>
    <w:rsid w:val="00DD7593"/>
    <w:rsid w:val="00DD766E"/>
    <w:rsid w:val="00DD78BF"/>
    <w:rsid w:val="00DD7FC8"/>
    <w:rsid w:val="00DD7FF3"/>
    <w:rsid w:val="00DE0329"/>
    <w:rsid w:val="00DE0C32"/>
    <w:rsid w:val="00DE0F83"/>
    <w:rsid w:val="00DE1784"/>
    <w:rsid w:val="00DE1DA8"/>
    <w:rsid w:val="00DE2024"/>
    <w:rsid w:val="00DE2277"/>
    <w:rsid w:val="00DE235A"/>
    <w:rsid w:val="00DE2B08"/>
    <w:rsid w:val="00DE2CA4"/>
    <w:rsid w:val="00DE2F0B"/>
    <w:rsid w:val="00DE305E"/>
    <w:rsid w:val="00DE3135"/>
    <w:rsid w:val="00DE3944"/>
    <w:rsid w:val="00DE3ECE"/>
    <w:rsid w:val="00DE46DD"/>
    <w:rsid w:val="00DE4E28"/>
    <w:rsid w:val="00DE5AFC"/>
    <w:rsid w:val="00DE5B64"/>
    <w:rsid w:val="00DE5FEE"/>
    <w:rsid w:val="00DE689B"/>
    <w:rsid w:val="00DE6A6A"/>
    <w:rsid w:val="00DE6B96"/>
    <w:rsid w:val="00DE6ECF"/>
    <w:rsid w:val="00DE769E"/>
    <w:rsid w:val="00DE785E"/>
    <w:rsid w:val="00DE78F7"/>
    <w:rsid w:val="00DE79BA"/>
    <w:rsid w:val="00DE7C70"/>
    <w:rsid w:val="00DE7D88"/>
    <w:rsid w:val="00DE7E42"/>
    <w:rsid w:val="00DF00BC"/>
    <w:rsid w:val="00DF06FB"/>
    <w:rsid w:val="00DF25C6"/>
    <w:rsid w:val="00DF3D61"/>
    <w:rsid w:val="00DF43BE"/>
    <w:rsid w:val="00DF44C2"/>
    <w:rsid w:val="00DF4501"/>
    <w:rsid w:val="00DF455F"/>
    <w:rsid w:val="00DF49D4"/>
    <w:rsid w:val="00DF4A0D"/>
    <w:rsid w:val="00DF4DAE"/>
    <w:rsid w:val="00DF4F29"/>
    <w:rsid w:val="00DF5174"/>
    <w:rsid w:val="00DF5D23"/>
    <w:rsid w:val="00DF5EB0"/>
    <w:rsid w:val="00DF64A0"/>
    <w:rsid w:val="00DF64F0"/>
    <w:rsid w:val="00DF6912"/>
    <w:rsid w:val="00DF6AA4"/>
    <w:rsid w:val="00DF6F2C"/>
    <w:rsid w:val="00DF7A0B"/>
    <w:rsid w:val="00E00690"/>
    <w:rsid w:val="00E00BD7"/>
    <w:rsid w:val="00E00CA1"/>
    <w:rsid w:val="00E00F3A"/>
    <w:rsid w:val="00E01029"/>
    <w:rsid w:val="00E01341"/>
    <w:rsid w:val="00E0149A"/>
    <w:rsid w:val="00E01D79"/>
    <w:rsid w:val="00E01FD9"/>
    <w:rsid w:val="00E03389"/>
    <w:rsid w:val="00E035CC"/>
    <w:rsid w:val="00E036B1"/>
    <w:rsid w:val="00E03BEA"/>
    <w:rsid w:val="00E03E96"/>
    <w:rsid w:val="00E049E6"/>
    <w:rsid w:val="00E04AD2"/>
    <w:rsid w:val="00E04E2A"/>
    <w:rsid w:val="00E0572C"/>
    <w:rsid w:val="00E05B84"/>
    <w:rsid w:val="00E05E8F"/>
    <w:rsid w:val="00E05FFB"/>
    <w:rsid w:val="00E06A80"/>
    <w:rsid w:val="00E076A0"/>
    <w:rsid w:val="00E10303"/>
    <w:rsid w:val="00E11B7F"/>
    <w:rsid w:val="00E12489"/>
    <w:rsid w:val="00E127A0"/>
    <w:rsid w:val="00E13ABC"/>
    <w:rsid w:val="00E13D0B"/>
    <w:rsid w:val="00E13E34"/>
    <w:rsid w:val="00E141B5"/>
    <w:rsid w:val="00E142B2"/>
    <w:rsid w:val="00E14867"/>
    <w:rsid w:val="00E14FB4"/>
    <w:rsid w:val="00E15A4D"/>
    <w:rsid w:val="00E15F7D"/>
    <w:rsid w:val="00E162BA"/>
    <w:rsid w:val="00E164A4"/>
    <w:rsid w:val="00E1778B"/>
    <w:rsid w:val="00E201ED"/>
    <w:rsid w:val="00E203D3"/>
    <w:rsid w:val="00E206C9"/>
    <w:rsid w:val="00E211FA"/>
    <w:rsid w:val="00E22362"/>
    <w:rsid w:val="00E22602"/>
    <w:rsid w:val="00E232C0"/>
    <w:rsid w:val="00E23594"/>
    <w:rsid w:val="00E244F1"/>
    <w:rsid w:val="00E24671"/>
    <w:rsid w:val="00E24B12"/>
    <w:rsid w:val="00E24DA8"/>
    <w:rsid w:val="00E24FDB"/>
    <w:rsid w:val="00E2557A"/>
    <w:rsid w:val="00E256A5"/>
    <w:rsid w:val="00E25953"/>
    <w:rsid w:val="00E2599F"/>
    <w:rsid w:val="00E25B12"/>
    <w:rsid w:val="00E25DB1"/>
    <w:rsid w:val="00E26109"/>
    <w:rsid w:val="00E27A03"/>
    <w:rsid w:val="00E27CED"/>
    <w:rsid w:val="00E30B0F"/>
    <w:rsid w:val="00E30B46"/>
    <w:rsid w:val="00E30CEC"/>
    <w:rsid w:val="00E31861"/>
    <w:rsid w:val="00E3196E"/>
    <w:rsid w:val="00E31989"/>
    <w:rsid w:val="00E324F1"/>
    <w:rsid w:val="00E328D8"/>
    <w:rsid w:val="00E32C3C"/>
    <w:rsid w:val="00E33BB3"/>
    <w:rsid w:val="00E34553"/>
    <w:rsid w:val="00E34969"/>
    <w:rsid w:val="00E349B2"/>
    <w:rsid w:val="00E35C9B"/>
    <w:rsid w:val="00E36005"/>
    <w:rsid w:val="00E364C2"/>
    <w:rsid w:val="00E36734"/>
    <w:rsid w:val="00E36DEB"/>
    <w:rsid w:val="00E36E24"/>
    <w:rsid w:val="00E37368"/>
    <w:rsid w:val="00E37CF4"/>
    <w:rsid w:val="00E402A1"/>
    <w:rsid w:val="00E402B5"/>
    <w:rsid w:val="00E4043F"/>
    <w:rsid w:val="00E4083A"/>
    <w:rsid w:val="00E40C7E"/>
    <w:rsid w:val="00E40D52"/>
    <w:rsid w:val="00E414DD"/>
    <w:rsid w:val="00E41E21"/>
    <w:rsid w:val="00E41F00"/>
    <w:rsid w:val="00E425B0"/>
    <w:rsid w:val="00E4267B"/>
    <w:rsid w:val="00E427E6"/>
    <w:rsid w:val="00E42DCA"/>
    <w:rsid w:val="00E44010"/>
    <w:rsid w:val="00E44879"/>
    <w:rsid w:val="00E44A5F"/>
    <w:rsid w:val="00E44AD5"/>
    <w:rsid w:val="00E452D4"/>
    <w:rsid w:val="00E457A1"/>
    <w:rsid w:val="00E45AC2"/>
    <w:rsid w:val="00E45BEA"/>
    <w:rsid w:val="00E464B9"/>
    <w:rsid w:val="00E46918"/>
    <w:rsid w:val="00E4710A"/>
    <w:rsid w:val="00E47368"/>
    <w:rsid w:val="00E47DA5"/>
    <w:rsid w:val="00E47F37"/>
    <w:rsid w:val="00E502A5"/>
    <w:rsid w:val="00E504AA"/>
    <w:rsid w:val="00E5054C"/>
    <w:rsid w:val="00E5067B"/>
    <w:rsid w:val="00E5094B"/>
    <w:rsid w:val="00E50D5A"/>
    <w:rsid w:val="00E50D70"/>
    <w:rsid w:val="00E51127"/>
    <w:rsid w:val="00E51412"/>
    <w:rsid w:val="00E51727"/>
    <w:rsid w:val="00E52935"/>
    <w:rsid w:val="00E52AE3"/>
    <w:rsid w:val="00E52EC5"/>
    <w:rsid w:val="00E533BF"/>
    <w:rsid w:val="00E53611"/>
    <w:rsid w:val="00E53B67"/>
    <w:rsid w:val="00E5432C"/>
    <w:rsid w:val="00E54508"/>
    <w:rsid w:val="00E54757"/>
    <w:rsid w:val="00E54F44"/>
    <w:rsid w:val="00E551ED"/>
    <w:rsid w:val="00E5550E"/>
    <w:rsid w:val="00E556FB"/>
    <w:rsid w:val="00E55743"/>
    <w:rsid w:val="00E55AA2"/>
    <w:rsid w:val="00E5633A"/>
    <w:rsid w:val="00E5699F"/>
    <w:rsid w:val="00E56BCB"/>
    <w:rsid w:val="00E57115"/>
    <w:rsid w:val="00E57E31"/>
    <w:rsid w:val="00E57EC9"/>
    <w:rsid w:val="00E6024A"/>
    <w:rsid w:val="00E60255"/>
    <w:rsid w:val="00E6027E"/>
    <w:rsid w:val="00E60B03"/>
    <w:rsid w:val="00E610A1"/>
    <w:rsid w:val="00E6160B"/>
    <w:rsid w:val="00E61710"/>
    <w:rsid w:val="00E6172B"/>
    <w:rsid w:val="00E61974"/>
    <w:rsid w:val="00E624A4"/>
    <w:rsid w:val="00E62504"/>
    <w:rsid w:val="00E62693"/>
    <w:rsid w:val="00E6279A"/>
    <w:rsid w:val="00E63C9B"/>
    <w:rsid w:val="00E646C6"/>
    <w:rsid w:val="00E64967"/>
    <w:rsid w:val="00E6533A"/>
    <w:rsid w:val="00E655DD"/>
    <w:rsid w:val="00E659B4"/>
    <w:rsid w:val="00E65D8D"/>
    <w:rsid w:val="00E65E1A"/>
    <w:rsid w:val="00E66320"/>
    <w:rsid w:val="00E66ECD"/>
    <w:rsid w:val="00E66FBE"/>
    <w:rsid w:val="00E67E2D"/>
    <w:rsid w:val="00E7002D"/>
    <w:rsid w:val="00E70350"/>
    <w:rsid w:val="00E70BB7"/>
    <w:rsid w:val="00E70BBE"/>
    <w:rsid w:val="00E71ACC"/>
    <w:rsid w:val="00E72F83"/>
    <w:rsid w:val="00E73145"/>
    <w:rsid w:val="00E735E7"/>
    <w:rsid w:val="00E73674"/>
    <w:rsid w:val="00E73B51"/>
    <w:rsid w:val="00E74043"/>
    <w:rsid w:val="00E741FE"/>
    <w:rsid w:val="00E7433A"/>
    <w:rsid w:val="00E7438F"/>
    <w:rsid w:val="00E748C4"/>
    <w:rsid w:val="00E74BAF"/>
    <w:rsid w:val="00E74FA7"/>
    <w:rsid w:val="00E75408"/>
    <w:rsid w:val="00E75A50"/>
    <w:rsid w:val="00E75BBD"/>
    <w:rsid w:val="00E7667C"/>
    <w:rsid w:val="00E7673F"/>
    <w:rsid w:val="00E767A2"/>
    <w:rsid w:val="00E76C61"/>
    <w:rsid w:val="00E7794F"/>
    <w:rsid w:val="00E77CD4"/>
    <w:rsid w:val="00E8045D"/>
    <w:rsid w:val="00E80C4A"/>
    <w:rsid w:val="00E81534"/>
    <w:rsid w:val="00E82165"/>
    <w:rsid w:val="00E824A8"/>
    <w:rsid w:val="00E83A3D"/>
    <w:rsid w:val="00E83BD2"/>
    <w:rsid w:val="00E83E61"/>
    <w:rsid w:val="00E83E6E"/>
    <w:rsid w:val="00E83EE2"/>
    <w:rsid w:val="00E8405D"/>
    <w:rsid w:val="00E846AA"/>
    <w:rsid w:val="00E84710"/>
    <w:rsid w:val="00E84BA5"/>
    <w:rsid w:val="00E84D0C"/>
    <w:rsid w:val="00E85789"/>
    <w:rsid w:val="00E85DD9"/>
    <w:rsid w:val="00E8664B"/>
    <w:rsid w:val="00E869E6"/>
    <w:rsid w:val="00E86D80"/>
    <w:rsid w:val="00E86F0B"/>
    <w:rsid w:val="00E8761C"/>
    <w:rsid w:val="00E87B7E"/>
    <w:rsid w:val="00E87E51"/>
    <w:rsid w:val="00E904E6"/>
    <w:rsid w:val="00E9093C"/>
    <w:rsid w:val="00E90ABC"/>
    <w:rsid w:val="00E910DF"/>
    <w:rsid w:val="00E9177C"/>
    <w:rsid w:val="00E917BB"/>
    <w:rsid w:val="00E917DA"/>
    <w:rsid w:val="00E919BE"/>
    <w:rsid w:val="00E91C88"/>
    <w:rsid w:val="00E91E29"/>
    <w:rsid w:val="00E91E41"/>
    <w:rsid w:val="00E9226B"/>
    <w:rsid w:val="00E92828"/>
    <w:rsid w:val="00E929D4"/>
    <w:rsid w:val="00E92E2C"/>
    <w:rsid w:val="00E93468"/>
    <w:rsid w:val="00E93663"/>
    <w:rsid w:val="00E93E21"/>
    <w:rsid w:val="00E949CF"/>
    <w:rsid w:val="00E95066"/>
    <w:rsid w:val="00E961FB"/>
    <w:rsid w:val="00E964C5"/>
    <w:rsid w:val="00E966A2"/>
    <w:rsid w:val="00E96ACC"/>
    <w:rsid w:val="00E96B92"/>
    <w:rsid w:val="00E97A3E"/>
    <w:rsid w:val="00EA0327"/>
    <w:rsid w:val="00EA0D92"/>
    <w:rsid w:val="00EA1016"/>
    <w:rsid w:val="00EA28D6"/>
    <w:rsid w:val="00EA293D"/>
    <w:rsid w:val="00EA2A7E"/>
    <w:rsid w:val="00EA385B"/>
    <w:rsid w:val="00EA3BF1"/>
    <w:rsid w:val="00EA3DE1"/>
    <w:rsid w:val="00EA3F7C"/>
    <w:rsid w:val="00EA3FCF"/>
    <w:rsid w:val="00EA4503"/>
    <w:rsid w:val="00EA4D44"/>
    <w:rsid w:val="00EA4E03"/>
    <w:rsid w:val="00EA5D43"/>
    <w:rsid w:val="00EA6025"/>
    <w:rsid w:val="00EA6F81"/>
    <w:rsid w:val="00EA742A"/>
    <w:rsid w:val="00EA7438"/>
    <w:rsid w:val="00EA77B8"/>
    <w:rsid w:val="00EA7B71"/>
    <w:rsid w:val="00EA7EDB"/>
    <w:rsid w:val="00EA7EF1"/>
    <w:rsid w:val="00EB04CD"/>
    <w:rsid w:val="00EB13F3"/>
    <w:rsid w:val="00EB1F39"/>
    <w:rsid w:val="00EB2172"/>
    <w:rsid w:val="00EB2858"/>
    <w:rsid w:val="00EB2B60"/>
    <w:rsid w:val="00EB2B95"/>
    <w:rsid w:val="00EB2C2E"/>
    <w:rsid w:val="00EB47B9"/>
    <w:rsid w:val="00EB4C38"/>
    <w:rsid w:val="00EB4F20"/>
    <w:rsid w:val="00EB51FE"/>
    <w:rsid w:val="00EB56FA"/>
    <w:rsid w:val="00EB5EFC"/>
    <w:rsid w:val="00EB6136"/>
    <w:rsid w:val="00EB6429"/>
    <w:rsid w:val="00EB6459"/>
    <w:rsid w:val="00EB6589"/>
    <w:rsid w:val="00EB6762"/>
    <w:rsid w:val="00EB67F1"/>
    <w:rsid w:val="00EB6A16"/>
    <w:rsid w:val="00EB74DF"/>
    <w:rsid w:val="00EB788A"/>
    <w:rsid w:val="00EB7EDB"/>
    <w:rsid w:val="00EC079F"/>
    <w:rsid w:val="00EC0B8F"/>
    <w:rsid w:val="00EC0D29"/>
    <w:rsid w:val="00EC11B0"/>
    <w:rsid w:val="00EC1241"/>
    <w:rsid w:val="00EC125F"/>
    <w:rsid w:val="00EC2089"/>
    <w:rsid w:val="00EC2B38"/>
    <w:rsid w:val="00EC34AF"/>
    <w:rsid w:val="00EC3770"/>
    <w:rsid w:val="00EC3DDA"/>
    <w:rsid w:val="00EC4421"/>
    <w:rsid w:val="00EC444D"/>
    <w:rsid w:val="00EC478F"/>
    <w:rsid w:val="00EC4B0D"/>
    <w:rsid w:val="00EC4F01"/>
    <w:rsid w:val="00EC537F"/>
    <w:rsid w:val="00EC5D50"/>
    <w:rsid w:val="00EC6AF6"/>
    <w:rsid w:val="00EC7096"/>
    <w:rsid w:val="00EC70EE"/>
    <w:rsid w:val="00EC7CB9"/>
    <w:rsid w:val="00EC7DE8"/>
    <w:rsid w:val="00ED0201"/>
    <w:rsid w:val="00ED02F0"/>
    <w:rsid w:val="00ED0B21"/>
    <w:rsid w:val="00ED1925"/>
    <w:rsid w:val="00ED225B"/>
    <w:rsid w:val="00ED22D6"/>
    <w:rsid w:val="00ED259E"/>
    <w:rsid w:val="00ED273B"/>
    <w:rsid w:val="00ED282D"/>
    <w:rsid w:val="00ED3441"/>
    <w:rsid w:val="00ED361B"/>
    <w:rsid w:val="00ED3E81"/>
    <w:rsid w:val="00ED40DF"/>
    <w:rsid w:val="00ED4F25"/>
    <w:rsid w:val="00ED52BE"/>
    <w:rsid w:val="00ED52E1"/>
    <w:rsid w:val="00ED56ED"/>
    <w:rsid w:val="00ED5707"/>
    <w:rsid w:val="00ED5B53"/>
    <w:rsid w:val="00ED5D00"/>
    <w:rsid w:val="00ED66DE"/>
    <w:rsid w:val="00ED6CDB"/>
    <w:rsid w:val="00ED71FB"/>
    <w:rsid w:val="00ED7820"/>
    <w:rsid w:val="00ED78F9"/>
    <w:rsid w:val="00EE09F0"/>
    <w:rsid w:val="00EE13A4"/>
    <w:rsid w:val="00EE178F"/>
    <w:rsid w:val="00EE1B32"/>
    <w:rsid w:val="00EE2542"/>
    <w:rsid w:val="00EE2A72"/>
    <w:rsid w:val="00EE2DF7"/>
    <w:rsid w:val="00EE3738"/>
    <w:rsid w:val="00EE3A19"/>
    <w:rsid w:val="00EE3C1C"/>
    <w:rsid w:val="00EE4747"/>
    <w:rsid w:val="00EE4FE7"/>
    <w:rsid w:val="00EE5430"/>
    <w:rsid w:val="00EE5712"/>
    <w:rsid w:val="00EE5AD6"/>
    <w:rsid w:val="00EE5CE0"/>
    <w:rsid w:val="00EE5EB4"/>
    <w:rsid w:val="00EE76E1"/>
    <w:rsid w:val="00EF0005"/>
    <w:rsid w:val="00EF039E"/>
    <w:rsid w:val="00EF0BBF"/>
    <w:rsid w:val="00EF0C68"/>
    <w:rsid w:val="00EF1D5B"/>
    <w:rsid w:val="00EF2A9E"/>
    <w:rsid w:val="00EF2B84"/>
    <w:rsid w:val="00EF2C0C"/>
    <w:rsid w:val="00EF2EF9"/>
    <w:rsid w:val="00EF3205"/>
    <w:rsid w:val="00EF3917"/>
    <w:rsid w:val="00EF422E"/>
    <w:rsid w:val="00EF502D"/>
    <w:rsid w:val="00EF5237"/>
    <w:rsid w:val="00EF579E"/>
    <w:rsid w:val="00EF5E0A"/>
    <w:rsid w:val="00EF6324"/>
    <w:rsid w:val="00EF660A"/>
    <w:rsid w:val="00EF6D0F"/>
    <w:rsid w:val="00EF730A"/>
    <w:rsid w:val="00EF736A"/>
    <w:rsid w:val="00EF742C"/>
    <w:rsid w:val="00F00811"/>
    <w:rsid w:val="00F0114C"/>
    <w:rsid w:val="00F01228"/>
    <w:rsid w:val="00F012BC"/>
    <w:rsid w:val="00F01B54"/>
    <w:rsid w:val="00F01BEE"/>
    <w:rsid w:val="00F021E0"/>
    <w:rsid w:val="00F022B1"/>
    <w:rsid w:val="00F028C6"/>
    <w:rsid w:val="00F02B44"/>
    <w:rsid w:val="00F03425"/>
    <w:rsid w:val="00F049F4"/>
    <w:rsid w:val="00F04F2D"/>
    <w:rsid w:val="00F05881"/>
    <w:rsid w:val="00F05B26"/>
    <w:rsid w:val="00F05CF0"/>
    <w:rsid w:val="00F060B5"/>
    <w:rsid w:val="00F07133"/>
    <w:rsid w:val="00F0743C"/>
    <w:rsid w:val="00F07DCA"/>
    <w:rsid w:val="00F107CB"/>
    <w:rsid w:val="00F113D5"/>
    <w:rsid w:val="00F117FC"/>
    <w:rsid w:val="00F11B9F"/>
    <w:rsid w:val="00F12631"/>
    <w:rsid w:val="00F1276C"/>
    <w:rsid w:val="00F129DF"/>
    <w:rsid w:val="00F12BE0"/>
    <w:rsid w:val="00F12D3F"/>
    <w:rsid w:val="00F12F59"/>
    <w:rsid w:val="00F13110"/>
    <w:rsid w:val="00F13261"/>
    <w:rsid w:val="00F13508"/>
    <w:rsid w:val="00F1357D"/>
    <w:rsid w:val="00F13722"/>
    <w:rsid w:val="00F1433A"/>
    <w:rsid w:val="00F14526"/>
    <w:rsid w:val="00F14AF4"/>
    <w:rsid w:val="00F14F00"/>
    <w:rsid w:val="00F15426"/>
    <w:rsid w:val="00F15E22"/>
    <w:rsid w:val="00F16059"/>
    <w:rsid w:val="00F16809"/>
    <w:rsid w:val="00F170D8"/>
    <w:rsid w:val="00F20032"/>
    <w:rsid w:val="00F203DE"/>
    <w:rsid w:val="00F20DE8"/>
    <w:rsid w:val="00F2107E"/>
    <w:rsid w:val="00F2108F"/>
    <w:rsid w:val="00F21283"/>
    <w:rsid w:val="00F215BC"/>
    <w:rsid w:val="00F2185C"/>
    <w:rsid w:val="00F219F7"/>
    <w:rsid w:val="00F21E82"/>
    <w:rsid w:val="00F22134"/>
    <w:rsid w:val="00F222B4"/>
    <w:rsid w:val="00F227D1"/>
    <w:rsid w:val="00F235B2"/>
    <w:rsid w:val="00F2562E"/>
    <w:rsid w:val="00F264AB"/>
    <w:rsid w:val="00F26543"/>
    <w:rsid w:val="00F268A4"/>
    <w:rsid w:val="00F274B5"/>
    <w:rsid w:val="00F30638"/>
    <w:rsid w:val="00F31489"/>
    <w:rsid w:val="00F31819"/>
    <w:rsid w:val="00F318CA"/>
    <w:rsid w:val="00F31F82"/>
    <w:rsid w:val="00F32EC2"/>
    <w:rsid w:val="00F3370D"/>
    <w:rsid w:val="00F337FE"/>
    <w:rsid w:val="00F33E43"/>
    <w:rsid w:val="00F351D9"/>
    <w:rsid w:val="00F35929"/>
    <w:rsid w:val="00F35C07"/>
    <w:rsid w:val="00F36244"/>
    <w:rsid w:val="00F36419"/>
    <w:rsid w:val="00F364DB"/>
    <w:rsid w:val="00F367E7"/>
    <w:rsid w:val="00F370D4"/>
    <w:rsid w:val="00F3727B"/>
    <w:rsid w:val="00F405F2"/>
    <w:rsid w:val="00F40790"/>
    <w:rsid w:val="00F4157D"/>
    <w:rsid w:val="00F41CE3"/>
    <w:rsid w:val="00F41CF9"/>
    <w:rsid w:val="00F41D8B"/>
    <w:rsid w:val="00F424C1"/>
    <w:rsid w:val="00F42609"/>
    <w:rsid w:val="00F430E1"/>
    <w:rsid w:val="00F432CE"/>
    <w:rsid w:val="00F43485"/>
    <w:rsid w:val="00F43A27"/>
    <w:rsid w:val="00F449C0"/>
    <w:rsid w:val="00F45497"/>
    <w:rsid w:val="00F45D35"/>
    <w:rsid w:val="00F46186"/>
    <w:rsid w:val="00F461B8"/>
    <w:rsid w:val="00F47039"/>
    <w:rsid w:val="00F47284"/>
    <w:rsid w:val="00F502EE"/>
    <w:rsid w:val="00F5052C"/>
    <w:rsid w:val="00F51074"/>
    <w:rsid w:val="00F519D1"/>
    <w:rsid w:val="00F520ED"/>
    <w:rsid w:val="00F5221C"/>
    <w:rsid w:val="00F524C0"/>
    <w:rsid w:val="00F52E08"/>
    <w:rsid w:val="00F53856"/>
    <w:rsid w:val="00F53E77"/>
    <w:rsid w:val="00F54EA7"/>
    <w:rsid w:val="00F5515D"/>
    <w:rsid w:val="00F551B4"/>
    <w:rsid w:val="00F55DD0"/>
    <w:rsid w:val="00F55FA8"/>
    <w:rsid w:val="00F571BD"/>
    <w:rsid w:val="00F577E1"/>
    <w:rsid w:val="00F60117"/>
    <w:rsid w:val="00F60D81"/>
    <w:rsid w:val="00F614F3"/>
    <w:rsid w:val="00F619C1"/>
    <w:rsid w:val="00F621F2"/>
    <w:rsid w:val="00F6239F"/>
    <w:rsid w:val="00F62514"/>
    <w:rsid w:val="00F6294F"/>
    <w:rsid w:val="00F64523"/>
    <w:rsid w:val="00F646E1"/>
    <w:rsid w:val="00F64B46"/>
    <w:rsid w:val="00F64E8F"/>
    <w:rsid w:val="00F64FE0"/>
    <w:rsid w:val="00F6525D"/>
    <w:rsid w:val="00F657F6"/>
    <w:rsid w:val="00F65981"/>
    <w:rsid w:val="00F65B8A"/>
    <w:rsid w:val="00F65F69"/>
    <w:rsid w:val="00F6643D"/>
    <w:rsid w:val="00F669A2"/>
    <w:rsid w:val="00F66E1C"/>
    <w:rsid w:val="00F67BFB"/>
    <w:rsid w:val="00F700FF"/>
    <w:rsid w:val="00F702E0"/>
    <w:rsid w:val="00F70417"/>
    <w:rsid w:val="00F706B2"/>
    <w:rsid w:val="00F70782"/>
    <w:rsid w:val="00F7106C"/>
    <w:rsid w:val="00F717A5"/>
    <w:rsid w:val="00F7188A"/>
    <w:rsid w:val="00F724F6"/>
    <w:rsid w:val="00F72773"/>
    <w:rsid w:val="00F733BF"/>
    <w:rsid w:val="00F7383D"/>
    <w:rsid w:val="00F73B31"/>
    <w:rsid w:val="00F74D02"/>
    <w:rsid w:val="00F751DB"/>
    <w:rsid w:val="00F7573B"/>
    <w:rsid w:val="00F76775"/>
    <w:rsid w:val="00F76C81"/>
    <w:rsid w:val="00F76D5C"/>
    <w:rsid w:val="00F76DC9"/>
    <w:rsid w:val="00F76ECD"/>
    <w:rsid w:val="00F771B6"/>
    <w:rsid w:val="00F772AA"/>
    <w:rsid w:val="00F77DED"/>
    <w:rsid w:val="00F800E6"/>
    <w:rsid w:val="00F81214"/>
    <w:rsid w:val="00F82481"/>
    <w:rsid w:val="00F8298A"/>
    <w:rsid w:val="00F82BF3"/>
    <w:rsid w:val="00F83383"/>
    <w:rsid w:val="00F83FE4"/>
    <w:rsid w:val="00F84073"/>
    <w:rsid w:val="00F8421F"/>
    <w:rsid w:val="00F842A7"/>
    <w:rsid w:val="00F84446"/>
    <w:rsid w:val="00F846FE"/>
    <w:rsid w:val="00F84722"/>
    <w:rsid w:val="00F84F95"/>
    <w:rsid w:val="00F84FEC"/>
    <w:rsid w:val="00F85729"/>
    <w:rsid w:val="00F85861"/>
    <w:rsid w:val="00F8596B"/>
    <w:rsid w:val="00F85AD1"/>
    <w:rsid w:val="00F85B92"/>
    <w:rsid w:val="00F85DAF"/>
    <w:rsid w:val="00F862D9"/>
    <w:rsid w:val="00F868A4"/>
    <w:rsid w:val="00F870B8"/>
    <w:rsid w:val="00F87707"/>
    <w:rsid w:val="00F87946"/>
    <w:rsid w:val="00F87B32"/>
    <w:rsid w:val="00F87B77"/>
    <w:rsid w:val="00F87C01"/>
    <w:rsid w:val="00F9030B"/>
    <w:rsid w:val="00F90C29"/>
    <w:rsid w:val="00F91072"/>
    <w:rsid w:val="00F912EE"/>
    <w:rsid w:val="00F9130C"/>
    <w:rsid w:val="00F913FB"/>
    <w:rsid w:val="00F91541"/>
    <w:rsid w:val="00F9174A"/>
    <w:rsid w:val="00F91E10"/>
    <w:rsid w:val="00F9276B"/>
    <w:rsid w:val="00F92DBF"/>
    <w:rsid w:val="00F93022"/>
    <w:rsid w:val="00F93060"/>
    <w:rsid w:val="00F9364E"/>
    <w:rsid w:val="00F938B9"/>
    <w:rsid w:val="00F93C0B"/>
    <w:rsid w:val="00F93C3E"/>
    <w:rsid w:val="00F94093"/>
    <w:rsid w:val="00F94153"/>
    <w:rsid w:val="00F95006"/>
    <w:rsid w:val="00F95850"/>
    <w:rsid w:val="00F96364"/>
    <w:rsid w:val="00F96627"/>
    <w:rsid w:val="00F96983"/>
    <w:rsid w:val="00F96FD2"/>
    <w:rsid w:val="00F97195"/>
    <w:rsid w:val="00FA0378"/>
    <w:rsid w:val="00FA08D1"/>
    <w:rsid w:val="00FA0E47"/>
    <w:rsid w:val="00FA15A9"/>
    <w:rsid w:val="00FA222F"/>
    <w:rsid w:val="00FA226E"/>
    <w:rsid w:val="00FA2ADE"/>
    <w:rsid w:val="00FA2FCE"/>
    <w:rsid w:val="00FA33A8"/>
    <w:rsid w:val="00FA386E"/>
    <w:rsid w:val="00FA38F0"/>
    <w:rsid w:val="00FA41D7"/>
    <w:rsid w:val="00FA5039"/>
    <w:rsid w:val="00FA514C"/>
    <w:rsid w:val="00FA5372"/>
    <w:rsid w:val="00FA56FD"/>
    <w:rsid w:val="00FA59F1"/>
    <w:rsid w:val="00FA5B26"/>
    <w:rsid w:val="00FA6432"/>
    <w:rsid w:val="00FA685B"/>
    <w:rsid w:val="00FA6B52"/>
    <w:rsid w:val="00FA7848"/>
    <w:rsid w:val="00FA78E7"/>
    <w:rsid w:val="00FA78F9"/>
    <w:rsid w:val="00FA79CE"/>
    <w:rsid w:val="00FB0416"/>
    <w:rsid w:val="00FB10D4"/>
    <w:rsid w:val="00FB1249"/>
    <w:rsid w:val="00FB185D"/>
    <w:rsid w:val="00FB1BE8"/>
    <w:rsid w:val="00FB1CDF"/>
    <w:rsid w:val="00FB1F8B"/>
    <w:rsid w:val="00FB223A"/>
    <w:rsid w:val="00FB2497"/>
    <w:rsid w:val="00FB2BF5"/>
    <w:rsid w:val="00FB2D5C"/>
    <w:rsid w:val="00FB30CF"/>
    <w:rsid w:val="00FB3259"/>
    <w:rsid w:val="00FB3B78"/>
    <w:rsid w:val="00FB3C4A"/>
    <w:rsid w:val="00FB3C8F"/>
    <w:rsid w:val="00FB3E8D"/>
    <w:rsid w:val="00FB3F9B"/>
    <w:rsid w:val="00FB4249"/>
    <w:rsid w:val="00FB4454"/>
    <w:rsid w:val="00FB44E6"/>
    <w:rsid w:val="00FB4A64"/>
    <w:rsid w:val="00FB4BA2"/>
    <w:rsid w:val="00FB5389"/>
    <w:rsid w:val="00FB5AEA"/>
    <w:rsid w:val="00FB5FE0"/>
    <w:rsid w:val="00FB619A"/>
    <w:rsid w:val="00FB659F"/>
    <w:rsid w:val="00FB707E"/>
    <w:rsid w:val="00FB724A"/>
    <w:rsid w:val="00FC1395"/>
    <w:rsid w:val="00FC1B2D"/>
    <w:rsid w:val="00FC1CD9"/>
    <w:rsid w:val="00FC1E4A"/>
    <w:rsid w:val="00FC226F"/>
    <w:rsid w:val="00FC245A"/>
    <w:rsid w:val="00FC24AE"/>
    <w:rsid w:val="00FC266A"/>
    <w:rsid w:val="00FC345C"/>
    <w:rsid w:val="00FC3563"/>
    <w:rsid w:val="00FC402F"/>
    <w:rsid w:val="00FC4586"/>
    <w:rsid w:val="00FC45DE"/>
    <w:rsid w:val="00FC4CC1"/>
    <w:rsid w:val="00FC5198"/>
    <w:rsid w:val="00FC579F"/>
    <w:rsid w:val="00FC5B00"/>
    <w:rsid w:val="00FC5E9D"/>
    <w:rsid w:val="00FC6388"/>
    <w:rsid w:val="00FC6DBC"/>
    <w:rsid w:val="00FC6E0C"/>
    <w:rsid w:val="00FC726C"/>
    <w:rsid w:val="00FC7541"/>
    <w:rsid w:val="00FC7665"/>
    <w:rsid w:val="00FC7771"/>
    <w:rsid w:val="00FC7AA8"/>
    <w:rsid w:val="00FC7F0F"/>
    <w:rsid w:val="00FD03C3"/>
    <w:rsid w:val="00FD1440"/>
    <w:rsid w:val="00FD14FB"/>
    <w:rsid w:val="00FD17CE"/>
    <w:rsid w:val="00FD1F4F"/>
    <w:rsid w:val="00FD2540"/>
    <w:rsid w:val="00FD269D"/>
    <w:rsid w:val="00FD2877"/>
    <w:rsid w:val="00FD2B82"/>
    <w:rsid w:val="00FD30B4"/>
    <w:rsid w:val="00FD3AF0"/>
    <w:rsid w:val="00FD3FB9"/>
    <w:rsid w:val="00FD493C"/>
    <w:rsid w:val="00FD5284"/>
    <w:rsid w:val="00FD54B3"/>
    <w:rsid w:val="00FD597A"/>
    <w:rsid w:val="00FD5E84"/>
    <w:rsid w:val="00FD601A"/>
    <w:rsid w:val="00FD62B8"/>
    <w:rsid w:val="00FD66BA"/>
    <w:rsid w:val="00FD7C23"/>
    <w:rsid w:val="00FD7C52"/>
    <w:rsid w:val="00FE0603"/>
    <w:rsid w:val="00FE099B"/>
    <w:rsid w:val="00FE0B4E"/>
    <w:rsid w:val="00FE10D6"/>
    <w:rsid w:val="00FE13FA"/>
    <w:rsid w:val="00FE1412"/>
    <w:rsid w:val="00FE162C"/>
    <w:rsid w:val="00FE1B25"/>
    <w:rsid w:val="00FE2080"/>
    <w:rsid w:val="00FE2385"/>
    <w:rsid w:val="00FE27F9"/>
    <w:rsid w:val="00FE2A55"/>
    <w:rsid w:val="00FE2BD4"/>
    <w:rsid w:val="00FE36EA"/>
    <w:rsid w:val="00FE3914"/>
    <w:rsid w:val="00FE440B"/>
    <w:rsid w:val="00FE4460"/>
    <w:rsid w:val="00FE4EE2"/>
    <w:rsid w:val="00FE5134"/>
    <w:rsid w:val="00FE5CEC"/>
    <w:rsid w:val="00FE6173"/>
    <w:rsid w:val="00FE6851"/>
    <w:rsid w:val="00FE6FE4"/>
    <w:rsid w:val="00FE7ECD"/>
    <w:rsid w:val="00FF043F"/>
    <w:rsid w:val="00FF050B"/>
    <w:rsid w:val="00FF0B29"/>
    <w:rsid w:val="00FF0F84"/>
    <w:rsid w:val="00FF0FFE"/>
    <w:rsid w:val="00FF2434"/>
    <w:rsid w:val="00FF3A28"/>
    <w:rsid w:val="00FF479A"/>
    <w:rsid w:val="00FF4C11"/>
    <w:rsid w:val="00FF4E0E"/>
    <w:rsid w:val="00FF532F"/>
    <w:rsid w:val="00FF60E6"/>
    <w:rsid w:val="00FF6661"/>
    <w:rsid w:val="00FF68A4"/>
    <w:rsid w:val="00FF703D"/>
    <w:rsid w:val="00FF72F8"/>
    <w:rsid w:val="00FF7B6A"/>
    <w:rsid w:val="00FF7C4B"/>
    <w:rsid w:val="00FF7DAD"/>
    <w:rsid w:val="00FF7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en-US"/>
      </w:rPr>
    </w:rPrDefault>
    <w:pPrDefault>
      <w:pPr>
        <w:spacing w:line="240" w:lineRule="exact"/>
      </w:pPr>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iPriority="35"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41C8E"/>
    <w:pPr>
      <w:spacing w:line="240" w:lineRule="auto"/>
    </w:pPr>
    <w:rPr>
      <w:rFonts w:ascii="Arial Narrow" w:eastAsia="Times New Roman" w:hAnsi="Arial Narrow" w:cs="Times New Roman"/>
      <w:sz w:val="20"/>
      <w:szCs w:val="20"/>
      <w:lang w:bidi="ar-SA"/>
    </w:rPr>
  </w:style>
  <w:style w:type="paragraph" w:styleId="Heading1">
    <w:name w:val="heading 1"/>
    <w:basedOn w:val="Normal"/>
    <w:next w:val="Normal"/>
    <w:link w:val="Heading1Char"/>
    <w:rsid w:val="004B0533"/>
    <w:pPr>
      <w:keepNext/>
      <w:keepLines/>
      <w:spacing w:before="48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
    <w:name w:val="Index"/>
    <w:basedOn w:val="Normal"/>
    <w:qFormat/>
    <w:rsid w:val="00930679"/>
    <w:pPr>
      <w:tabs>
        <w:tab w:val="left" w:pos="240"/>
        <w:tab w:val="left" w:pos="500"/>
        <w:tab w:val="left" w:pos="740"/>
        <w:tab w:val="right" w:leader="dot" w:pos="7060"/>
        <w:tab w:val="decimal" w:pos="7900"/>
      </w:tabs>
    </w:pPr>
    <w:rPr>
      <w:rFonts w:ascii="Times New Roman" w:eastAsiaTheme="minorHAnsi" w:hAnsi="Times New Roman" w:cstheme="minorBidi"/>
      <w:sz w:val="24"/>
      <w:szCs w:val="24"/>
      <w:lang w:bidi="en-US"/>
    </w:rPr>
  </w:style>
  <w:style w:type="paragraph" w:customStyle="1" w:styleId="L1Bullet">
    <w:name w:val="L1Bullet"/>
    <w:basedOn w:val="Normal"/>
    <w:link w:val="L1BulletChar"/>
    <w:qFormat/>
    <w:rsid w:val="00930679"/>
    <w:pPr>
      <w:tabs>
        <w:tab w:val="left" w:pos="240"/>
      </w:tabs>
      <w:ind w:left="240" w:hanging="240"/>
      <w:jc w:val="both"/>
    </w:pPr>
    <w:rPr>
      <w:rFonts w:ascii="Times New Roman" w:eastAsiaTheme="minorHAnsi" w:hAnsi="Times New Roman" w:cstheme="minorBidi"/>
      <w:sz w:val="24"/>
      <w:szCs w:val="24"/>
      <w:lang w:bidi="en-US"/>
    </w:rPr>
  </w:style>
  <w:style w:type="paragraph" w:customStyle="1" w:styleId="L1Contents">
    <w:name w:val="L1Contents"/>
    <w:basedOn w:val="Normal"/>
    <w:qFormat/>
    <w:rsid w:val="00930679"/>
    <w:pPr>
      <w:jc w:val="center"/>
    </w:pPr>
    <w:rPr>
      <w:rFonts w:ascii="Times New Roman" w:eastAsiaTheme="minorHAnsi" w:hAnsi="Times New Roman" w:cstheme="minorBidi"/>
      <w:b/>
      <w:smallCaps/>
      <w:sz w:val="24"/>
      <w:szCs w:val="24"/>
      <w:lang w:bidi="en-US"/>
    </w:rPr>
  </w:style>
  <w:style w:type="paragraph" w:customStyle="1" w:styleId="L1Dash">
    <w:name w:val="L1Dash"/>
    <w:basedOn w:val="L1Bullet"/>
    <w:qFormat/>
    <w:rsid w:val="00930679"/>
    <w:pPr>
      <w:tabs>
        <w:tab w:val="left" w:pos="480"/>
      </w:tabs>
      <w:ind w:left="480"/>
    </w:pPr>
  </w:style>
  <w:style w:type="paragraph" w:customStyle="1" w:styleId="L1Heading">
    <w:name w:val="L1Heading"/>
    <w:basedOn w:val="Normal"/>
    <w:link w:val="L1HeadingChar"/>
    <w:qFormat/>
    <w:rsid w:val="00930679"/>
    <w:pPr>
      <w:tabs>
        <w:tab w:val="center" w:pos="4320"/>
      </w:tabs>
    </w:pPr>
    <w:rPr>
      <w:rFonts w:ascii="Times New Roman" w:eastAsiaTheme="minorHAnsi" w:hAnsi="Times New Roman" w:cstheme="minorBidi"/>
      <w:b/>
      <w:smallCaps/>
      <w:sz w:val="24"/>
      <w:szCs w:val="24"/>
      <w:lang w:bidi="en-US"/>
    </w:rPr>
  </w:style>
  <w:style w:type="paragraph" w:customStyle="1" w:styleId="L1Text">
    <w:name w:val="L1Text"/>
    <w:basedOn w:val="Normal"/>
    <w:qFormat/>
    <w:rsid w:val="00930679"/>
    <w:pPr>
      <w:jc w:val="both"/>
    </w:pPr>
    <w:rPr>
      <w:rFonts w:ascii="Times New Roman" w:eastAsiaTheme="minorHAnsi" w:hAnsi="Times New Roman" w:cstheme="minorBidi"/>
      <w:sz w:val="24"/>
      <w:szCs w:val="24"/>
      <w:lang w:bidi="en-US"/>
    </w:rPr>
  </w:style>
  <w:style w:type="paragraph" w:customStyle="1" w:styleId="L2Heading">
    <w:name w:val="L2Heading"/>
    <w:basedOn w:val="Normal"/>
    <w:link w:val="L2HeadingChar"/>
    <w:qFormat/>
    <w:rsid w:val="00930679"/>
    <w:pPr>
      <w:tabs>
        <w:tab w:val="left" w:pos="760"/>
      </w:tabs>
      <w:ind w:left="760" w:hanging="760"/>
      <w:jc w:val="both"/>
    </w:pPr>
    <w:rPr>
      <w:rFonts w:ascii="Times New Roman" w:eastAsiaTheme="minorHAnsi" w:hAnsi="Times New Roman" w:cstheme="minorBidi"/>
      <w:b/>
      <w:smallCaps/>
      <w:sz w:val="24"/>
      <w:szCs w:val="24"/>
      <w:lang w:bidi="en-US"/>
    </w:rPr>
  </w:style>
  <w:style w:type="paragraph" w:customStyle="1" w:styleId="L2Text">
    <w:name w:val="L2Text"/>
    <w:basedOn w:val="L2Heading"/>
    <w:qFormat/>
    <w:rsid w:val="00930679"/>
    <w:pPr>
      <w:tabs>
        <w:tab w:val="clear" w:pos="760"/>
      </w:tabs>
      <w:ind w:firstLine="0"/>
    </w:pPr>
    <w:rPr>
      <w:b w:val="0"/>
      <w:smallCaps w:val="0"/>
    </w:rPr>
  </w:style>
  <w:style w:type="paragraph" w:customStyle="1" w:styleId="L2Bullet">
    <w:name w:val="L2Bullet"/>
    <w:basedOn w:val="L2Text"/>
    <w:qFormat/>
    <w:rsid w:val="00930679"/>
    <w:pPr>
      <w:tabs>
        <w:tab w:val="left" w:pos="980"/>
      </w:tabs>
      <w:ind w:left="1000" w:hanging="240"/>
    </w:pPr>
  </w:style>
  <w:style w:type="paragraph" w:customStyle="1" w:styleId="L2Contents">
    <w:name w:val="L2Contents"/>
    <w:basedOn w:val="Normal"/>
    <w:qFormat/>
    <w:rsid w:val="00930679"/>
    <w:pPr>
      <w:tabs>
        <w:tab w:val="left" w:pos="920"/>
        <w:tab w:val="right" w:leader="dot" w:pos="7200"/>
        <w:tab w:val="decimal" w:pos="7960"/>
      </w:tabs>
    </w:pPr>
    <w:rPr>
      <w:rFonts w:ascii="Times New Roman" w:eastAsiaTheme="minorHAnsi" w:hAnsi="Times New Roman" w:cstheme="minorBidi"/>
      <w:smallCaps/>
      <w:sz w:val="24"/>
      <w:szCs w:val="24"/>
      <w:lang w:bidi="en-US"/>
    </w:rPr>
  </w:style>
  <w:style w:type="paragraph" w:customStyle="1" w:styleId="L2Dash">
    <w:name w:val="L2Dash"/>
    <w:basedOn w:val="L2Bullet"/>
    <w:qFormat/>
    <w:rsid w:val="00930679"/>
    <w:pPr>
      <w:tabs>
        <w:tab w:val="left" w:pos="1200"/>
      </w:tabs>
      <w:ind w:left="1200"/>
    </w:pPr>
  </w:style>
  <w:style w:type="paragraph" w:customStyle="1" w:styleId="L3Heading">
    <w:name w:val="L3Heading"/>
    <w:basedOn w:val="Normal"/>
    <w:link w:val="L3HeadingChar"/>
    <w:qFormat/>
    <w:rsid w:val="00930679"/>
    <w:pPr>
      <w:tabs>
        <w:tab w:val="left" w:pos="1000"/>
      </w:tabs>
      <w:ind w:left="1000" w:hanging="1000"/>
      <w:jc w:val="both"/>
    </w:pPr>
    <w:rPr>
      <w:rFonts w:ascii="Times New Roman" w:eastAsiaTheme="minorHAnsi" w:hAnsi="Times New Roman" w:cstheme="minorBidi"/>
      <w:b/>
      <w:smallCaps/>
      <w:sz w:val="24"/>
      <w:szCs w:val="24"/>
      <w:lang w:bidi="en-US"/>
    </w:rPr>
  </w:style>
  <w:style w:type="paragraph" w:customStyle="1" w:styleId="L3Text">
    <w:name w:val="L3Text"/>
    <w:basedOn w:val="L3Heading"/>
    <w:link w:val="L3TextChar"/>
    <w:qFormat/>
    <w:rsid w:val="00930679"/>
    <w:pPr>
      <w:tabs>
        <w:tab w:val="clear" w:pos="1000"/>
      </w:tabs>
      <w:ind w:firstLine="0"/>
    </w:pPr>
    <w:rPr>
      <w:b w:val="0"/>
      <w:smallCaps w:val="0"/>
    </w:rPr>
  </w:style>
  <w:style w:type="paragraph" w:customStyle="1" w:styleId="L3Bullet">
    <w:name w:val="L3Bullet"/>
    <w:basedOn w:val="L3Text"/>
    <w:qFormat/>
    <w:rsid w:val="00930679"/>
    <w:pPr>
      <w:tabs>
        <w:tab w:val="left" w:pos="1260"/>
      </w:tabs>
      <w:ind w:left="1260" w:hanging="240"/>
    </w:pPr>
  </w:style>
  <w:style w:type="paragraph" w:customStyle="1" w:styleId="L3Contents">
    <w:name w:val="L3Contents"/>
    <w:basedOn w:val="Normal"/>
    <w:qFormat/>
    <w:rsid w:val="00930679"/>
    <w:pPr>
      <w:tabs>
        <w:tab w:val="left" w:pos="1200"/>
        <w:tab w:val="right" w:leader="dot" w:pos="7200"/>
        <w:tab w:val="decimal" w:pos="7960"/>
      </w:tabs>
    </w:pPr>
    <w:rPr>
      <w:rFonts w:ascii="Times New Roman" w:eastAsiaTheme="minorHAnsi" w:hAnsi="Times New Roman" w:cstheme="minorBidi"/>
      <w:smallCaps/>
      <w:sz w:val="24"/>
      <w:szCs w:val="24"/>
      <w:lang w:bidi="en-US"/>
    </w:rPr>
  </w:style>
  <w:style w:type="paragraph" w:customStyle="1" w:styleId="L3Dash">
    <w:name w:val="L3Dash"/>
    <w:basedOn w:val="L3Bullet"/>
    <w:qFormat/>
    <w:rsid w:val="00930679"/>
    <w:pPr>
      <w:tabs>
        <w:tab w:val="left" w:pos="1500"/>
      </w:tabs>
      <w:ind w:left="1500"/>
    </w:pPr>
  </w:style>
  <w:style w:type="paragraph" w:customStyle="1" w:styleId="L4Bullet">
    <w:name w:val="L4Bullet"/>
    <w:basedOn w:val="Normal"/>
    <w:link w:val="L4BulletChar"/>
    <w:qFormat/>
    <w:rsid w:val="00930679"/>
    <w:pPr>
      <w:tabs>
        <w:tab w:val="left" w:pos="840"/>
      </w:tabs>
      <w:ind w:left="860" w:hanging="240"/>
      <w:jc w:val="both"/>
    </w:pPr>
    <w:rPr>
      <w:rFonts w:ascii="Times New Roman" w:eastAsiaTheme="minorHAnsi" w:hAnsi="Times New Roman" w:cstheme="minorBidi"/>
      <w:sz w:val="24"/>
      <w:szCs w:val="24"/>
      <w:lang w:bidi="en-US"/>
    </w:rPr>
  </w:style>
  <w:style w:type="paragraph" w:customStyle="1" w:styleId="L4Contents">
    <w:name w:val="L4Contents"/>
    <w:basedOn w:val="Normal"/>
    <w:qFormat/>
    <w:rsid w:val="00930679"/>
    <w:pPr>
      <w:tabs>
        <w:tab w:val="decimal" w:pos="360"/>
        <w:tab w:val="left" w:pos="680"/>
        <w:tab w:val="right" w:leader="dot" w:pos="7200"/>
        <w:tab w:val="decimal" w:pos="7960"/>
      </w:tabs>
    </w:pPr>
    <w:rPr>
      <w:rFonts w:ascii="Times New Roman" w:eastAsiaTheme="minorHAnsi" w:hAnsi="Times New Roman" w:cstheme="minorBidi"/>
      <w:smallCaps/>
      <w:sz w:val="24"/>
      <w:szCs w:val="24"/>
      <w:lang w:bidi="en-US"/>
    </w:rPr>
  </w:style>
  <w:style w:type="paragraph" w:customStyle="1" w:styleId="L4Dash">
    <w:name w:val="L4Dash"/>
    <w:basedOn w:val="L4Bullet"/>
    <w:qFormat/>
    <w:rsid w:val="00930679"/>
    <w:pPr>
      <w:tabs>
        <w:tab w:val="clear" w:pos="840"/>
        <w:tab w:val="left" w:pos="1100"/>
      </w:tabs>
      <w:ind w:left="1100"/>
    </w:pPr>
  </w:style>
  <w:style w:type="paragraph" w:customStyle="1" w:styleId="L4HeadingText">
    <w:name w:val="L4Heading &amp; Text"/>
    <w:basedOn w:val="Normal"/>
    <w:link w:val="L4HeadingTextChar"/>
    <w:qFormat/>
    <w:rsid w:val="00930679"/>
    <w:pPr>
      <w:tabs>
        <w:tab w:val="decimal" w:pos="360"/>
        <w:tab w:val="left" w:pos="620"/>
      </w:tabs>
      <w:ind w:left="620" w:hanging="620"/>
      <w:jc w:val="both"/>
    </w:pPr>
    <w:rPr>
      <w:rFonts w:ascii="Times New Roman" w:eastAsiaTheme="minorHAnsi" w:hAnsi="Times New Roman" w:cstheme="minorBidi"/>
      <w:sz w:val="24"/>
      <w:szCs w:val="24"/>
      <w:lang w:bidi="en-US"/>
    </w:rPr>
  </w:style>
  <w:style w:type="paragraph" w:customStyle="1" w:styleId="L5Bullet">
    <w:name w:val="L5Bullet"/>
    <w:basedOn w:val="Normal"/>
    <w:qFormat/>
    <w:rsid w:val="00930679"/>
    <w:pPr>
      <w:tabs>
        <w:tab w:val="left" w:pos="960"/>
      </w:tabs>
      <w:ind w:left="960" w:hanging="240"/>
      <w:jc w:val="both"/>
    </w:pPr>
    <w:rPr>
      <w:rFonts w:ascii="Times New Roman" w:eastAsiaTheme="minorHAnsi" w:hAnsi="Times New Roman" w:cstheme="minorBidi"/>
      <w:sz w:val="24"/>
      <w:szCs w:val="24"/>
      <w:lang w:bidi="en-US"/>
    </w:rPr>
  </w:style>
  <w:style w:type="paragraph" w:customStyle="1" w:styleId="L5Dash">
    <w:name w:val="L5Dash"/>
    <w:basedOn w:val="L5Bullet"/>
    <w:qFormat/>
    <w:rsid w:val="00930679"/>
    <w:pPr>
      <w:tabs>
        <w:tab w:val="clear" w:pos="960"/>
        <w:tab w:val="left" w:pos="1200"/>
      </w:tabs>
      <w:ind w:left="1200"/>
    </w:pPr>
  </w:style>
  <w:style w:type="paragraph" w:customStyle="1" w:styleId="L5HeadingText">
    <w:name w:val="L5Heading &amp; Text"/>
    <w:basedOn w:val="Normal"/>
    <w:link w:val="L5HeadingTextChar"/>
    <w:qFormat/>
    <w:rsid w:val="00930679"/>
    <w:pPr>
      <w:tabs>
        <w:tab w:val="decimal" w:pos="480"/>
        <w:tab w:val="left" w:pos="720"/>
      </w:tabs>
      <w:ind w:left="720" w:hanging="720"/>
      <w:jc w:val="both"/>
    </w:pPr>
    <w:rPr>
      <w:rFonts w:ascii="Times New Roman" w:eastAsiaTheme="minorHAnsi" w:hAnsi="Times New Roman" w:cstheme="minorBidi"/>
      <w:sz w:val="24"/>
      <w:szCs w:val="24"/>
      <w:lang w:bidi="en-US"/>
    </w:rPr>
  </w:style>
  <w:style w:type="paragraph" w:customStyle="1" w:styleId="L6Bullet">
    <w:name w:val="L6Bullet"/>
    <w:basedOn w:val="Normal"/>
    <w:qFormat/>
    <w:rsid w:val="00930679"/>
    <w:pPr>
      <w:tabs>
        <w:tab w:val="left" w:pos="1080"/>
      </w:tabs>
      <w:ind w:left="1080" w:hanging="240"/>
      <w:jc w:val="both"/>
    </w:pPr>
    <w:rPr>
      <w:rFonts w:ascii="Times New Roman" w:eastAsiaTheme="minorHAnsi" w:hAnsi="Times New Roman" w:cstheme="minorBidi"/>
      <w:sz w:val="24"/>
      <w:szCs w:val="24"/>
      <w:lang w:bidi="en-US"/>
    </w:rPr>
  </w:style>
  <w:style w:type="paragraph" w:customStyle="1" w:styleId="L6Dash">
    <w:name w:val="L6Dash"/>
    <w:basedOn w:val="Normal"/>
    <w:qFormat/>
    <w:rsid w:val="00930679"/>
    <w:pPr>
      <w:tabs>
        <w:tab w:val="left" w:pos="1320"/>
      </w:tabs>
      <w:ind w:left="1340" w:hanging="260"/>
      <w:jc w:val="both"/>
    </w:pPr>
    <w:rPr>
      <w:rFonts w:ascii="Times New Roman" w:eastAsiaTheme="minorHAnsi" w:hAnsi="Times New Roman" w:cstheme="minorBidi"/>
      <w:sz w:val="24"/>
      <w:szCs w:val="24"/>
      <w:lang w:bidi="en-US"/>
    </w:rPr>
  </w:style>
  <w:style w:type="paragraph" w:customStyle="1" w:styleId="L6HeadingText">
    <w:name w:val="L6Heading &amp; Text"/>
    <w:basedOn w:val="Normal"/>
    <w:link w:val="L6HeadingTextChar"/>
    <w:qFormat/>
    <w:rsid w:val="00930679"/>
    <w:pPr>
      <w:tabs>
        <w:tab w:val="decimal" w:pos="600"/>
        <w:tab w:val="left" w:pos="840"/>
      </w:tabs>
      <w:ind w:left="840" w:hanging="840"/>
      <w:jc w:val="both"/>
    </w:pPr>
    <w:rPr>
      <w:rFonts w:ascii="Times New Roman" w:eastAsiaTheme="minorHAnsi" w:hAnsi="Times New Roman" w:cstheme="minorBidi"/>
      <w:sz w:val="24"/>
      <w:szCs w:val="24"/>
      <w:lang w:bidi="en-US"/>
    </w:rPr>
  </w:style>
  <w:style w:type="paragraph" w:customStyle="1" w:styleId="L7Bullet">
    <w:name w:val="L7Bullet"/>
    <w:basedOn w:val="Normal"/>
    <w:link w:val="L7BulletChar"/>
    <w:qFormat/>
    <w:rsid w:val="00930679"/>
    <w:pPr>
      <w:tabs>
        <w:tab w:val="left" w:pos="1280"/>
      </w:tabs>
      <w:ind w:left="1300" w:hanging="260"/>
      <w:jc w:val="both"/>
    </w:pPr>
    <w:rPr>
      <w:rFonts w:ascii="Times New Roman" w:eastAsiaTheme="minorHAnsi" w:hAnsi="Times New Roman" w:cstheme="minorBidi"/>
      <w:sz w:val="24"/>
      <w:szCs w:val="24"/>
      <w:lang w:bidi="en-US"/>
    </w:rPr>
  </w:style>
  <w:style w:type="paragraph" w:customStyle="1" w:styleId="L7Dash">
    <w:name w:val="L7Dash"/>
    <w:basedOn w:val="L7Bullet"/>
    <w:qFormat/>
    <w:rsid w:val="00930679"/>
    <w:pPr>
      <w:tabs>
        <w:tab w:val="clear" w:pos="1280"/>
        <w:tab w:val="left" w:pos="1520"/>
      </w:tabs>
      <w:ind w:left="1520" w:hanging="220"/>
    </w:pPr>
  </w:style>
  <w:style w:type="paragraph" w:customStyle="1" w:styleId="L7HeadingText">
    <w:name w:val="L7Heading &amp; Text"/>
    <w:basedOn w:val="Normal"/>
    <w:link w:val="L7HeadingTextChar"/>
    <w:qFormat/>
    <w:rsid w:val="00930679"/>
    <w:pPr>
      <w:tabs>
        <w:tab w:val="right" w:pos="840"/>
        <w:tab w:val="left" w:pos="1040"/>
      </w:tabs>
      <w:ind w:left="1040" w:hanging="1040"/>
      <w:jc w:val="both"/>
    </w:pPr>
    <w:rPr>
      <w:rFonts w:ascii="Times New Roman" w:eastAsiaTheme="minorHAnsi" w:hAnsi="Times New Roman" w:cstheme="minorBidi"/>
      <w:sz w:val="24"/>
      <w:szCs w:val="24"/>
      <w:lang w:bidi="en-US"/>
    </w:rPr>
  </w:style>
  <w:style w:type="paragraph" w:customStyle="1" w:styleId="L8Bullet">
    <w:name w:val="L8Bullet"/>
    <w:basedOn w:val="Normal"/>
    <w:qFormat/>
    <w:rsid w:val="00930679"/>
    <w:pPr>
      <w:tabs>
        <w:tab w:val="left" w:pos="1400"/>
      </w:tabs>
      <w:ind w:left="1400" w:hanging="240"/>
      <w:jc w:val="both"/>
    </w:pPr>
    <w:rPr>
      <w:rFonts w:ascii="Times New Roman" w:eastAsiaTheme="minorHAnsi" w:hAnsi="Times New Roman" w:cstheme="minorBidi"/>
      <w:sz w:val="24"/>
      <w:szCs w:val="24"/>
      <w:lang w:bidi="en-US"/>
    </w:rPr>
  </w:style>
  <w:style w:type="paragraph" w:customStyle="1" w:styleId="L8Dash">
    <w:name w:val="L8Dash"/>
    <w:basedOn w:val="L8Bullet"/>
    <w:qFormat/>
    <w:rsid w:val="00930679"/>
    <w:pPr>
      <w:tabs>
        <w:tab w:val="clear" w:pos="1400"/>
        <w:tab w:val="left" w:pos="1640"/>
      </w:tabs>
      <w:ind w:left="1640"/>
    </w:pPr>
  </w:style>
  <w:style w:type="paragraph" w:customStyle="1" w:styleId="L8HeadingText">
    <w:name w:val="L8Heading &amp; Text"/>
    <w:basedOn w:val="Normal"/>
    <w:qFormat/>
    <w:rsid w:val="00930679"/>
    <w:pPr>
      <w:tabs>
        <w:tab w:val="right" w:pos="960"/>
        <w:tab w:val="left" w:pos="1160"/>
      </w:tabs>
      <w:ind w:left="1160" w:hanging="1160"/>
      <w:jc w:val="both"/>
    </w:pPr>
    <w:rPr>
      <w:rFonts w:ascii="Times New Roman" w:eastAsiaTheme="minorHAnsi" w:hAnsi="Times New Roman" w:cstheme="minorBidi"/>
      <w:sz w:val="24"/>
      <w:szCs w:val="24"/>
      <w:lang w:bidi="en-US"/>
    </w:rPr>
  </w:style>
  <w:style w:type="paragraph" w:customStyle="1" w:styleId="Reference">
    <w:name w:val="Reference"/>
    <w:basedOn w:val="Normal"/>
    <w:link w:val="ReferenceChar"/>
    <w:qFormat/>
    <w:rsid w:val="00930679"/>
    <w:pPr>
      <w:tabs>
        <w:tab w:val="left" w:pos="560"/>
      </w:tabs>
      <w:ind w:left="560" w:hanging="560"/>
      <w:jc w:val="both"/>
    </w:pPr>
    <w:rPr>
      <w:rFonts w:ascii="Times New Roman" w:eastAsiaTheme="minorHAnsi" w:hAnsi="Times New Roman" w:cstheme="minorBidi"/>
      <w:sz w:val="24"/>
      <w:szCs w:val="24"/>
    </w:rPr>
  </w:style>
  <w:style w:type="paragraph" w:styleId="Footer">
    <w:name w:val="footer"/>
    <w:basedOn w:val="Normal"/>
    <w:rsid w:val="00AC76E9"/>
    <w:pPr>
      <w:tabs>
        <w:tab w:val="center" w:pos="4320"/>
        <w:tab w:val="right" w:pos="8640"/>
      </w:tabs>
    </w:pPr>
    <w:rPr>
      <w:rFonts w:ascii="Times New Roman" w:eastAsiaTheme="minorHAnsi" w:hAnsi="Times New Roman" w:cstheme="minorBidi"/>
      <w:sz w:val="24"/>
      <w:lang w:bidi="en-US"/>
    </w:rPr>
  </w:style>
  <w:style w:type="paragraph" w:styleId="Header">
    <w:name w:val="header"/>
    <w:basedOn w:val="Normal"/>
    <w:link w:val="HeaderChar"/>
    <w:rsid w:val="00AC76E9"/>
    <w:pPr>
      <w:tabs>
        <w:tab w:val="center" w:pos="4320"/>
        <w:tab w:val="right" w:pos="8640"/>
      </w:tabs>
    </w:pPr>
    <w:rPr>
      <w:rFonts w:ascii="Times New Roman" w:eastAsiaTheme="minorHAnsi" w:hAnsi="Times New Roman" w:cstheme="minorBidi"/>
      <w:sz w:val="24"/>
      <w:lang w:bidi="en-US"/>
    </w:rPr>
  </w:style>
  <w:style w:type="paragraph" w:customStyle="1" w:styleId="L4HeadingOORinitial">
    <w:name w:val="L4HeadingOORinitial"/>
    <w:basedOn w:val="L4HeadingText"/>
    <w:next w:val="L4HeadingText"/>
    <w:autoRedefine/>
    <w:rsid w:val="00C31300"/>
  </w:style>
  <w:style w:type="paragraph" w:styleId="Caption">
    <w:name w:val="caption"/>
    <w:basedOn w:val="Normal"/>
    <w:next w:val="Normal"/>
    <w:uiPriority w:val="35"/>
    <w:semiHidden/>
    <w:unhideWhenUsed/>
    <w:qFormat/>
    <w:rsid w:val="00930679"/>
    <w:pPr>
      <w:spacing w:after="200"/>
    </w:pPr>
    <w:rPr>
      <w:rFonts w:ascii="Times New Roman" w:eastAsiaTheme="minorHAnsi" w:hAnsi="Times New Roman" w:cstheme="minorBidi"/>
      <w:b/>
      <w:bCs/>
      <w:color w:val="4F81BD" w:themeColor="accent1"/>
      <w:sz w:val="18"/>
      <w:szCs w:val="18"/>
      <w:lang w:bidi="en-US"/>
    </w:rPr>
  </w:style>
  <w:style w:type="character" w:customStyle="1" w:styleId="Heading1Char">
    <w:name w:val="Heading 1 Char"/>
    <w:basedOn w:val="DefaultParagraphFont"/>
    <w:link w:val="Heading1"/>
    <w:rsid w:val="004B053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30679"/>
    <w:pPr>
      <w:outlineLvl w:val="9"/>
    </w:pPr>
  </w:style>
  <w:style w:type="character" w:customStyle="1" w:styleId="L1BulletChar">
    <w:name w:val="L1Bullet Char"/>
    <w:basedOn w:val="DefaultParagraphFont"/>
    <w:link w:val="L1Bullet"/>
    <w:rsid w:val="00930679"/>
  </w:style>
  <w:style w:type="character" w:customStyle="1" w:styleId="L1HeadingChar">
    <w:name w:val="L1Heading Char"/>
    <w:basedOn w:val="DefaultParagraphFont"/>
    <w:link w:val="L1Heading"/>
    <w:rsid w:val="00930679"/>
    <w:rPr>
      <w:b/>
      <w:smallCaps/>
    </w:rPr>
  </w:style>
  <w:style w:type="character" w:customStyle="1" w:styleId="L4BulletChar">
    <w:name w:val="L4Bullet Char"/>
    <w:basedOn w:val="DefaultParagraphFont"/>
    <w:link w:val="L4Bullet"/>
    <w:rsid w:val="00930679"/>
  </w:style>
  <w:style w:type="character" w:customStyle="1" w:styleId="L4HeadingTextChar">
    <w:name w:val="L4Heading &amp; Text Char"/>
    <w:basedOn w:val="DefaultParagraphFont"/>
    <w:link w:val="L4HeadingText"/>
    <w:rsid w:val="00930679"/>
  </w:style>
  <w:style w:type="character" w:customStyle="1" w:styleId="L5HeadingTextChar">
    <w:name w:val="L5Heading &amp; Text Char"/>
    <w:basedOn w:val="DefaultParagraphFont"/>
    <w:link w:val="L5HeadingText"/>
    <w:rsid w:val="00930679"/>
  </w:style>
  <w:style w:type="character" w:customStyle="1" w:styleId="L6HeadingTextChar">
    <w:name w:val="L6Heading &amp; Text Char"/>
    <w:basedOn w:val="DefaultParagraphFont"/>
    <w:link w:val="L6HeadingText"/>
    <w:rsid w:val="00930679"/>
  </w:style>
  <w:style w:type="character" w:customStyle="1" w:styleId="L7BulletChar">
    <w:name w:val="L7Bullet Char"/>
    <w:basedOn w:val="DefaultParagraphFont"/>
    <w:link w:val="L7Bullet"/>
    <w:rsid w:val="00930679"/>
  </w:style>
  <w:style w:type="character" w:customStyle="1" w:styleId="L7HeadingTextChar">
    <w:name w:val="L7Heading &amp; Text Char"/>
    <w:basedOn w:val="DefaultParagraphFont"/>
    <w:link w:val="L7HeadingText"/>
    <w:rsid w:val="00930679"/>
  </w:style>
  <w:style w:type="character" w:customStyle="1" w:styleId="ReferenceChar">
    <w:name w:val="Reference Char"/>
    <w:basedOn w:val="DefaultParagraphFont"/>
    <w:link w:val="Reference"/>
    <w:rsid w:val="00930679"/>
    <w:rPr>
      <w:sz w:val="24"/>
      <w:lang w:val="en-US" w:eastAsia="en-US" w:bidi="ar-SA"/>
    </w:rPr>
  </w:style>
  <w:style w:type="paragraph" w:customStyle="1" w:styleId="L1Headingtest">
    <w:name w:val="L1Heading_test"/>
    <w:basedOn w:val="L1Heading"/>
    <w:link w:val="L1HeadingtestChar"/>
    <w:qFormat/>
    <w:rsid w:val="00930679"/>
  </w:style>
  <w:style w:type="character" w:customStyle="1" w:styleId="L1HeadingtestChar">
    <w:name w:val="L1Heading_test Char"/>
    <w:basedOn w:val="L1HeadingChar"/>
    <w:link w:val="L1Headingtest"/>
    <w:rsid w:val="00930679"/>
  </w:style>
  <w:style w:type="character" w:styleId="Strong">
    <w:name w:val="Strong"/>
    <w:basedOn w:val="DefaultParagraphFont"/>
    <w:rsid w:val="00C94D7C"/>
    <w:rPr>
      <w:b/>
      <w:bCs/>
    </w:rPr>
  </w:style>
  <w:style w:type="character" w:customStyle="1" w:styleId="L3HeadingChar">
    <w:name w:val="L3Heading Char"/>
    <w:basedOn w:val="DefaultParagraphFont"/>
    <w:link w:val="L3Heading"/>
    <w:rsid w:val="00930679"/>
    <w:rPr>
      <w:b/>
      <w:smallCaps/>
    </w:rPr>
  </w:style>
  <w:style w:type="character" w:customStyle="1" w:styleId="L3TextChar">
    <w:name w:val="L3Text Char"/>
    <w:basedOn w:val="L3HeadingChar"/>
    <w:link w:val="L3Text"/>
    <w:rsid w:val="00930679"/>
  </w:style>
  <w:style w:type="character" w:customStyle="1" w:styleId="L2HeadingChar">
    <w:name w:val="L2Heading Char"/>
    <w:basedOn w:val="DefaultParagraphFont"/>
    <w:link w:val="L2Heading"/>
    <w:rsid w:val="00930679"/>
    <w:rPr>
      <w:b/>
      <w:smallCaps/>
    </w:rPr>
  </w:style>
  <w:style w:type="character" w:customStyle="1" w:styleId="HeaderChar">
    <w:name w:val="Header Char"/>
    <w:basedOn w:val="DefaultParagraphFont"/>
    <w:link w:val="Header"/>
    <w:rsid w:val="00641C8E"/>
    <w:rPr>
      <w:szCs w:val="20"/>
    </w:rPr>
  </w:style>
  <w:style w:type="paragraph" w:styleId="BodyTextIndent3">
    <w:name w:val="Body Text Indent 3"/>
    <w:basedOn w:val="Normal"/>
    <w:link w:val="BodyTextIndent3Char"/>
    <w:rsid w:val="00641C8E"/>
    <w:pPr>
      <w:suppressAutoHyphens/>
      <w:ind w:left="1440"/>
      <w:jc w:val="both"/>
    </w:pPr>
    <w:rPr>
      <w:spacing w:val="-1"/>
      <w:sz w:val="16"/>
    </w:rPr>
  </w:style>
  <w:style w:type="character" w:customStyle="1" w:styleId="BodyTextIndent3Char">
    <w:name w:val="Body Text Indent 3 Char"/>
    <w:basedOn w:val="DefaultParagraphFont"/>
    <w:link w:val="BodyTextIndent3"/>
    <w:rsid w:val="00641C8E"/>
    <w:rPr>
      <w:rFonts w:ascii="Arial Narrow" w:eastAsia="Times New Roman" w:hAnsi="Arial Narrow" w:cs="Times New Roman"/>
      <w:spacing w:val="-1"/>
      <w:sz w:val="16"/>
      <w:szCs w:val="20"/>
      <w:lang w:bidi="ar-SA"/>
    </w:rPr>
  </w:style>
  <w:style w:type="paragraph" w:styleId="BodyTextIndent2">
    <w:name w:val="Body Text Indent 2"/>
    <w:basedOn w:val="Normal"/>
    <w:link w:val="BodyTextIndent2Char"/>
    <w:rsid w:val="00C745EC"/>
    <w:pPr>
      <w:spacing w:after="120" w:line="480" w:lineRule="auto"/>
      <w:ind w:left="360"/>
    </w:pPr>
  </w:style>
  <w:style w:type="character" w:customStyle="1" w:styleId="BodyTextIndent2Char">
    <w:name w:val="Body Text Indent 2 Char"/>
    <w:basedOn w:val="DefaultParagraphFont"/>
    <w:link w:val="BodyTextIndent2"/>
    <w:rsid w:val="00C745EC"/>
    <w:rPr>
      <w:rFonts w:ascii="Arial Narrow" w:eastAsia="Times New Roman" w:hAnsi="Arial Narrow" w:cs="Times New Roman"/>
      <w:sz w:val="20"/>
      <w:szCs w:val="20"/>
      <w:lang w:bidi="ar-SA"/>
    </w:rPr>
  </w:style>
  <w:style w:type="paragraph" w:styleId="ListParagraph">
    <w:name w:val="List Paragraph"/>
    <w:basedOn w:val="Normal"/>
    <w:uiPriority w:val="34"/>
    <w:rsid w:val="00EF0B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7779</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2016-04-28T19:04:00Z</dcterms:created>
  <dcterms:modified xsi:type="dcterms:W3CDTF">2016-04-28T19:04:00Z</dcterms:modified>
</cp:coreProperties>
</file>