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vertAnchor="page" w:horzAnchor="page" w:tblpX="9541" w:tblpY="14156"/>
        <w:tblOverlap w:val="never"/>
        <w:tblW w:w="2340" w:type="dxa"/>
        <w:tblLook w:val="04A0"/>
      </w:tblPr>
      <w:tblGrid>
        <w:gridCol w:w="2340"/>
      </w:tblGrid>
      <w:tr w:rsidR="00904857" w:rsidRPr="00EC4116">
        <w:trPr>
          <w:trHeight w:val="900"/>
        </w:trPr>
        <w:tc>
          <w:tcPr>
            <w:tcW w:w="2340" w:type="dxa"/>
            <w:tcMar>
              <w:left w:w="0" w:type="dxa"/>
              <w:right w:w="58" w:type="dxa"/>
            </w:tcMar>
          </w:tcPr>
          <w:p w:rsidR="00904857" w:rsidRPr="00EC4116" w:rsidRDefault="00904857" w:rsidP="00507B84">
            <w:pPr>
              <w:pStyle w:val="NoSpacing"/>
              <w:jc w:val="right"/>
              <w:rPr>
                <w:rFonts w:ascii="Arial" w:hAnsi="Arial" w:cs="Arial"/>
                <w:sz w:val="16"/>
                <w:szCs w:val="16"/>
              </w:rPr>
            </w:pPr>
            <w:smartTag w:uri="urn:schemas-microsoft-com:office:smarttags" w:element="Street">
              <w:smartTag w:uri="urn:schemas-microsoft-com:office:smarttags" w:element="address">
                <w:r>
                  <w:rPr>
                    <w:rFonts w:ascii="Arial" w:hAnsi="Arial" w:cs="Arial"/>
                    <w:sz w:val="16"/>
                    <w:szCs w:val="16"/>
                  </w:rPr>
                  <w:t>5454 West 110th Street</w:t>
                </w:r>
              </w:smartTag>
            </w:smartTag>
          </w:p>
          <w:p w:rsidR="00904857" w:rsidRPr="00EC4116" w:rsidRDefault="00904857" w:rsidP="00507B84">
            <w:pPr>
              <w:pStyle w:val="NoSpacing"/>
              <w:jc w:val="right"/>
              <w:rPr>
                <w:rFonts w:ascii="Arial" w:hAnsi="Arial" w:cs="Arial"/>
                <w:sz w:val="16"/>
                <w:szCs w:val="16"/>
              </w:rPr>
            </w:pPr>
            <w:smartTag w:uri="urn:schemas-microsoft-com:office:smarttags" w:element="place">
              <w:smartTag w:uri="urn:schemas-microsoft-com:office:smarttags" w:element="City">
                <w:r w:rsidRPr="00EC4116">
                  <w:rPr>
                    <w:rFonts w:ascii="Arial" w:hAnsi="Arial" w:cs="Arial"/>
                    <w:sz w:val="16"/>
                    <w:szCs w:val="16"/>
                  </w:rPr>
                  <w:t>Overland Park</w:t>
                </w:r>
              </w:smartTag>
              <w:r w:rsidRPr="00EC4116">
                <w:rPr>
                  <w:rFonts w:ascii="Arial" w:hAnsi="Arial" w:cs="Arial"/>
                  <w:sz w:val="16"/>
                  <w:szCs w:val="16"/>
                </w:rPr>
                <w:t xml:space="preserve">, </w:t>
              </w:r>
              <w:smartTag w:uri="urn:schemas-microsoft-com:office:smarttags" w:element="State">
                <w:r w:rsidRPr="00EC4116">
                  <w:rPr>
                    <w:rFonts w:ascii="Arial" w:hAnsi="Arial" w:cs="Arial"/>
                    <w:sz w:val="16"/>
                    <w:szCs w:val="16"/>
                  </w:rPr>
                  <w:t>KS</w:t>
                </w:r>
              </w:smartTag>
              <w:r w:rsidRPr="00EC4116">
                <w:rPr>
                  <w:rFonts w:ascii="Arial" w:hAnsi="Arial" w:cs="Arial"/>
                  <w:sz w:val="16"/>
                  <w:szCs w:val="16"/>
                </w:rPr>
                <w:t xml:space="preserve"> </w:t>
              </w:r>
              <w:smartTag w:uri="urn:schemas-microsoft-com:office:smarttags" w:element="PostalCode">
                <w:r w:rsidRPr="00EC4116">
                  <w:rPr>
                    <w:rFonts w:ascii="Arial" w:hAnsi="Arial" w:cs="Arial"/>
                    <w:sz w:val="16"/>
                    <w:szCs w:val="16"/>
                  </w:rPr>
                  <w:t>6621</w:t>
                </w:r>
                <w:r>
                  <w:rPr>
                    <w:rFonts w:ascii="Arial" w:hAnsi="Arial" w:cs="Arial"/>
                    <w:sz w:val="16"/>
                    <w:szCs w:val="16"/>
                  </w:rPr>
                  <w:t>1</w:t>
                </w:r>
              </w:smartTag>
            </w:smartTag>
          </w:p>
          <w:p w:rsidR="00904857" w:rsidRPr="00EC4116" w:rsidRDefault="00904857" w:rsidP="00507B84">
            <w:pPr>
              <w:pStyle w:val="NoSpacing"/>
              <w:jc w:val="right"/>
              <w:rPr>
                <w:rFonts w:ascii="Arial" w:hAnsi="Arial" w:cs="Arial"/>
                <w:sz w:val="16"/>
                <w:szCs w:val="16"/>
              </w:rPr>
            </w:pPr>
            <w:r w:rsidRPr="00EC4116">
              <w:rPr>
                <w:rFonts w:ascii="Arial" w:hAnsi="Arial" w:cs="Arial"/>
                <w:sz w:val="16"/>
                <w:szCs w:val="16"/>
              </w:rPr>
              <w:t>Tel:</w:t>
            </w:r>
            <w:r>
              <w:rPr>
                <w:rFonts w:ascii="Arial" w:hAnsi="Arial" w:cs="Arial"/>
                <w:sz w:val="16"/>
                <w:szCs w:val="16"/>
              </w:rPr>
              <w:t xml:space="preserve">  </w:t>
            </w:r>
            <w:r w:rsidRPr="00EC4116">
              <w:rPr>
                <w:rFonts w:ascii="Arial" w:hAnsi="Arial" w:cs="Arial"/>
                <w:sz w:val="16"/>
                <w:szCs w:val="16"/>
              </w:rPr>
              <w:t>913.</w:t>
            </w:r>
            <w:r>
              <w:rPr>
                <w:rFonts w:ascii="Arial" w:hAnsi="Arial" w:cs="Arial"/>
                <w:sz w:val="16"/>
                <w:szCs w:val="16"/>
              </w:rPr>
              <w:t>345.7</w:t>
            </w:r>
            <w:r w:rsidR="0011418F">
              <w:rPr>
                <w:rFonts w:ascii="Arial" w:hAnsi="Arial" w:cs="Arial"/>
                <w:sz w:val="16"/>
                <w:szCs w:val="16"/>
              </w:rPr>
              <w:t>572</w:t>
            </w:r>
          </w:p>
          <w:p w:rsidR="00904857" w:rsidRPr="00EC4116" w:rsidRDefault="00904857" w:rsidP="00507B84">
            <w:pPr>
              <w:pStyle w:val="NoSpacing"/>
              <w:jc w:val="right"/>
              <w:rPr>
                <w:rFonts w:ascii="Arial" w:hAnsi="Arial" w:cs="Arial"/>
                <w:sz w:val="16"/>
                <w:szCs w:val="16"/>
              </w:rPr>
            </w:pPr>
            <w:r w:rsidRPr="00EC4116">
              <w:rPr>
                <w:rFonts w:ascii="Arial" w:hAnsi="Arial" w:cs="Arial"/>
                <w:sz w:val="16"/>
                <w:szCs w:val="16"/>
              </w:rPr>
              <w:t>Fax:</w:t>
            </w:r>
            <w:r>
              <w:rPr>
                <w:rFonts w:ascii="Arial" w:hAnsi="Arial" w:cs="Arial"/>
                <w:sz w:val="16"/>
                <w:szCs w:val="16"/>
              </w:rPr>
              <w:t xml:space="preserve"> </w:t>
            </w:r>
            <w:r w:rsidRPr="00EC4116">
              <w:rPr>
                <w:rFonts w:ascii="Arial" w:hAnsi="Arial" w:cs="Arial"/>
                <w:sz w:val="16"/>
                <w:szCs w:val="16"/>
              </w:rPr>
              <w:t xml:space="preserve"> 913.</w:t>
            </w:r>
            <w:r>
              <w:rPr>
                <w:rFonts w:ascii="Arial" w:hAnsi="Arial" w:cs="Arial"/>
                <w:sz w:val="16"/>
                <w:szCs w:val="16"/>
              </w:rPr>
              <w:t>345.6755</w:t>
            </w:r>
          </w:p>
          <w:p w:rsidR="00904857" w:rsidRPr="00EC4116" w:rsidRDefault="0011418F" w:rsidP="00507B84">
            <w:pPr>
              <w:pStyle w:val="NoSpacing"/>
              <w:jc w:val="right"/>
              <w:rPr>
                <w:rFonts w:ascii="Arial" w:hAnsi="Arial" w:cs="Arial"/>
                <w:sz w:val="16"/>
                <w:szCs w:val="16"/>
              </w:rPr>
            </w:pPr>
            <w:r>
              <w:rPr>
                <w:rFonts w:ascii="Arial" w:hAnsi="Arial" w:cs="Arial"/>
                <w:sz w:val="16"/>
                <w:szCs w:val="16"/>
              </w:rPr>
              <w:t>gary.kepley</w:t>
            </w:r>
            <w:r w:rsidR="00507B84">
              <w:rPr>
                <w:rFonts w:ascii="Arial" w:hAnsi="Arial" w:cs="Arial"/>
                <w:sz w:val="16"/>
                <w:szCs w:val="16"/>
              </w:rPr>
              <w:t>@centurylink.com</w:t>
            </w:r>
          </w:p>
        </w:tc>
      </w:tr>
    </w:tbl>
    <w:p w:rsidR="00904857" w:rsidRPr="00904857" w:rsidRDefault="003A6D21" w:rsidP="002A2AA3">
      <w:pPr>
        <w:pStyle w:val="NoSpacing"/>
        <w:rPr>
          <w:rFonts w:ascii="Arial" w:hAnsi="Arial" w:cs="Arial"/>
          <w:sz w:val="20"/>
          <w:szCs w:val="20"/>
        </w:rPr>
      </w:pPr>
      <w:r>
        <w:rPr>
          <w:rFonts w:ascii="Arial" w:hAnsi="Arial" w:cs="Arial"/>
          <w:noProof/>
          <w:sz w:val="20"/>
          <w:szCs w:val="20"/>
        </w:rPr>
        <w:drawing>
          <wp:anchor distT="0" distB="0" distL="114300" distR="114300" simplePos="0" relativeHeight="251659264" behindDoc="1" locked="0" layoutInCell="1" allowOverlap="1">
            <wp:simplePos x="0" y="0"/>
            <wp:positionH relativeFrom="column">
              <wp:posOffset>3981796</wp:posOffset>
            </wp:positionH>
            <wp:positionV relativeFrom="paragraph">
              <wp:posOffset>-1496291</wp:posOffset>
            </wp:positionV>
            <wp:extent cx="2610197" cy="881150"/>
            <wp:effectExtent l="0" t="0" r="0" b="0"/>
            <wp:wrapNone/>
            <wp:docPr id="2" name="Picture 2" descr="H_3CP_rgb_0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_3CP_rgb_0412"/>
                    <pic:cNvPicPr>
                      <a:picLocks noChangeAspect="1" noChangeArrowheads="1"/>
                    </pic:cNvPicPr>
                  </pic:nvPicPr>
                  <pic:blipFill>
                    <a:blip r:embed="rId8" cstate="print"/>
                    <a:srcRect/>
                    <a:stretch>
                      <a:fillRect/>
                    </a:stretch>
                  </pic:blipFill>
                  <pic:spPr bwMode="auto">
                    <a:xfrm>
                      <a:off x="0" y="0"/>
                      <a:ext cx="2610197" cy="881150"/>
                    </a:xfrm>
                    <a:prstGeom prst="rect">
                      <a:avLst/>
                    </a:prstGeom>
                    <a:noFill/>
                    <a:ln w="9525">
                      <a:noFill/>
                      <a:miter lim="800000"/>
                      <a:headEnd/>
                      <a:tailEnd/>
                    </a:ln>
                  </pic:spPr>
                </pic:pic>
              </a:graphicData>
            </a:graphic>
          </wp:anchor>
        </w:drawing>
      </w:r>
      <w:r w:rsidR="00123F0D">
        <w:rPr>
          <w:rFonts w:ascii="Arial" w:hAnsi="Arial" w:cs="Arial"/>
          <w:sz w:val="20"/>
          <w:szCs w:val="20"/>
        </w:rPr>
        <w:t>May 1</w:t>
      </w:r>
      <w:r w:rsidR="00507B84">
        <w:rPr>
          <w:rFonts w:ascii="Arial" w:hAnsi="Arial" w:cs="Arial"/>
          <w:sz w:val="20"/>
          <w:szCs w:val="20"/>
        </w:rPr>
        <w:t>, 201</w:t>
      </w:r>
      <w:r w:rsidR="00804F69">
        <w:rPr>
          <w:rFonts w:ascii="Arial" w:hAnsi="Arial" w:cs="Arial"/>
          <w:sz w:val="20"/>
          <w:szCs w:val="20"/>
        </w:rPr>
        <w:t>4</w:t>
      </w:r>
    </w:p>
    <w:p w:rsidR="00904857" w:rsidRPr="00904857" w:rsidRDefault="00904857" w:rsidP="00507B84">
      <w:pPr>
        <w:spacing w:after="0" w:line="240" w:lineRule="auto"/>
        <w:rPr>
          <w:rFonts w:ascii="Arial" w:hAnsi="Arial" w:cs="Arial"/>
          <w:sz w:val="20"/>
          <w:szCs w:val="20"/>
        </w:rPr>
      </w:pPr>
    </w:p>
    <w:p w:rsidR="00904857" w:rsidRPr="00904857" w:rsidRDefault="00904857" w:rsidP="00507B84">
      <w:pPr>
        <w:spacing w:after="0" w:line="240" w:lineRule="auto"/>
        <w:jc w:val="both"/>
        <w:rPr>
          <w:rFonts w:ascii="Arial" w:hAnsi="Arial" w:cs="Arial"/>
          <w:sz w:val="20"/>
          <w:szCs w:val="20"/>
        </w:rPr>
      </w:pPr>
      <w:smartTag w:uri="urn:schemas-microsoft-com:office:smarttags" w:element="State">
        <w:smartTag w:uri="urn:schemas-microsoft-com:office:smarttags" w:element="place">
          <w:r w:rsidRPr="00904857">
            <w:rPr>
              <w:rFonts w:ascii="Arial" w:hAnsi="Arial" w:cs="Arial"/>
              <w:sz w:val="20"/>
              <w:szCs w:val="20"/>
            </w:rPr>
            <w:t>Missouri</w:t>
          </w:r>
        </w:smartTag>
      </w:smartTag>
      <w:r w:rsidRPr="00904857">
        <w:rPr>
          <w:rFonts w:ascii="Arial" w:hAnsi="Arial" w:cs="Arial"/>
          <w:sz w:val="20"/>
          <w:szCs w:val="20"/>
        </w:rPr>
        <w:t xml:space="preserve"> Public Service Commission</w:t>
      </w:r>
    </w:p>
    <w:p w:rsidR="00904857" w:rsidRPr="00904857" w:rsidRDefault="00904857" w:rsidP="00507B84">
      <w:pPr>
        <w:spacing w:after="0" w:line="240" w:lineRule="auto"/>
        <w:jc w:val="both"/>
        <w:rPr>
          <w:rFonts w:ascii="Arial" w:hAnsi="Arial" w:cs="Arial"/>
          <w:sz w:val="20"/>
          <w:szCs w:val="20"/>
        </w:rPr>
      </w:pPr>
      <w:smartTag w:uri="urn:schemas-microsoft-com:office:smarttags" w:element="place">
        <w:smartTag w:uri="urn:schemas-microsoft-com:office:smarttags" w:element="PlaceName">
          <w:r w:rsidRPr="00904857">
            <w:rPr>
              <w:rFonts w:ascii="Arial" w:hAnsi="Arial" w:cs="Arial"/>
              <w:sz w:val="20"/>
              <w:szCs w:val="20"/>
            </w:rPr>
            <w:t>Governor</w:t>
          </w:r>
        </w:smartTag>
        <w:r w:rsidRPr="00904857">
          <w:rPr>
            <w:rFonts w:ascii="Arial" w:hAnsi="Arial" w:cs="Arial"/>
            <w:sz w:val="20"/>
            <w:szCs w:val="20"/>
          </w:rPr>
          <w:t xml:space="preserve"> </w:t>
        </w:r>
        <w:smartTag w:uri="urn:schemas-microsoft-com:office:smarttags" w:element="PlaceName">
          <w:r w:rsidRPr="00904857">
            <w:rPr>
              <w:rFonts w:ascii="Arial" w:hAnsi="Arial" w:cs="Arial"/>
              <w:sz w:val="20"/>
              <w:szCs w:val="20"/>
            </w:rPr>
            <w:t>Office</w:t>
          </w:r>
        </w:smartTag>
        <w:r w:rsidRPr="00904857">
          <w:rPr>
            <w:rFonts w:ascii="Arial" w:hAnsi="Arial" w:cs="Arial"/>
            <w:sz w:val="20"/>
            <w:szCs w:val="20"/>
          </w:rPr>
          <w:t xml:space="preserve"> </w:t>
        </w:r>
        <w:smartTag w:uri="urn:schemas-microsoft-com:office:smarttags" w:element="PlaceType">
          <w:r w:rsidRPr="00904857">
            <w:rPr>
              <w:rFonts w:ascii="Arial" w:hAnsi="Arial" w:cs="Arial"/>
              <w:sz w:val="20"/>
              <w:szCs w:val="20"/>
            </w:rPr>
            <w:t>Building</w:t>
          </w:r>
        </w:smartTag>
      </w:smartTag>
    </w:p>
    <w:p w:rsidR="00904857" w:rsidRPr="00904857" w:rsidRDefault="00904857" w:rsidP="00507B84">
      <w:pPr>
        <w:spacing w:after="0" w:line="240" w:lineRule="auto"/>
        <w:jc w:val="both"/>
        <w:rPr>
          <w:rFonts w:ascii="Arial" w:hAnsi="Arial" w:cs="Arial"/>
          <w:sz w:val="20"/>
          <w:szCs w:val="20"/>
        </w:rPr>
      </w:pPr>
      <w:r w:rsidRPr="00904857">
        <w:rPr>
          <w:rFonts w:ascii="Arial" w:hAnsi="Arial" w:cs="Arial"/>
          <w:sz w:val="20"/>
          <w:szCs w:val="20"/>
        </w:rPr>
        <w:t xml:space="preserve">200 </w:t>
      </w:r>
      <w:smartTag w:uri="urn:schemas-microsoft-com:office:smarttags" w:element="City">
        <w:smartTag w:uri="urn:schemas-microsoft-com:office:smarttags" w:element="place">
          <w:r w:rsidRPr="00904857">
            <w:rPr>
              <w:rFonts w:ascii="Arial" w:hAnsi="Arial" w:cs="Arial"/>
              <w:sz w:val="20"/>
              <w:szCs w:val="20"/>
            </w:rPr>
            <w:t>Madison</w:t>
          </w:r>
        </w:smartTag>
      </w:smartTag>
    </w:p>
    <w:p w:rsidR="00904857" w:rsidRPr="00904857" w:rsidRDefault="00904857" w:rsidP="00507B84">
      <w:pPr>
        <w:spacing w:after="0" w:line="240" w:lineRule="auto"/>
        <w:jc w:val="both"/>
        <w:rPr>
          <w:rFonts w:ascii="Arial" w:hAnsi="Arial" w:cs="Arial"/>
          <w:sz w:val="20"/>
          <w:szCs w:val="20"/>
        </w:rPr>
      </w:pPr>
      <w:smartTag w:uri="urn:schemas-microsoft-com:office:smarttags" w:element="address">
        <w:smartTag w:uri="urn:schemas-microsoft-com:office:smarttags" w:element="Street">
          <w:r w:rsidRPr="00904857">
            <w:rPr>
              <w:rFonts w:ascii="Arial" w:hAnsi="Arial" w:cs="Arial"/>
              <w:sz w:val="20"/>
              <w:szCs w:val="20"/>
            </w:rPr>
            <w:t>P.O. Box</w:t>
          </w:r>
        </w:smartTag>
        <w:r w:rsidRPr="00904857">
          <w:rPr>
            <w:rFonts w:ascii="Arial" w:hAnsi="Arial" w:cs="Arial"/>
            <w:sz w:val="20"/>
            <w:szCs w:val="20"/>
          </w:rPr>
          <w:t xml:space="preserve"> 360</w:t>
        </w:r>
      </w:smartTag>
    </w:p>
    <w:p w:rsidR="00904857" w:rsidRPr="00904857" w:rsidRDefault="00904857" w:rsidP="00507B84">
      <w:pPr>
        <w:spacing w:after="0" w:line="240" w:lineRule="auto"/>
        <w:jc w:val="both"/>
        <w:rPr>
          <w:rFonts w:ascii="Arial" w:hAnsi="Arial" w:cs="Arial"/>
          <w:sz w:val="20"/>
          <w:szCs w:val="20"/>
        </w:rPr>
      </w:pPr>
      <w:smartTag w:uri="urn:schemas-microsoft-com:office:smarttags" w:element="place">
        <w:smartTag w:uri="urn:schemas-microsoft-com:office:smarttags" w:element="City">
          <w:r w:rsidRPr="00904857">
            <w:rPr>
              <w:rFonts w:ascii="Arial" w:hAnsi="Arial" w:cs="Arial"/>
              <w:sz w:val="20"/>
              <w:szCs w:val="20"/>
            </w:rPr>
            <w:t>Jefferson City</w:t>
          </w:r>
        </w:smartTag>
        <w:r w:rsidRPr="00904857">
          <w:rPr>
            <w:rFonts w:ascii="Arial" w:hAnsi="Arial" w:cs="Arial"/>
            <w:sz w:val="20"/>
            <w:szCs w:val="20"/>
          </w:rPr>
          <w:t xml:space="preserve">, </w:t>
        </w:r>
        <w:smartTag w:uri="urn:schemas-microsoft-com:office:smarttags" w:element="State">
          <w:r w:rsidRPr="00904857">
            <w:rPr>
              <w:rFonts w:ascii="Arial" w:hAnsi="Arial" w:cs="Arial"/>
              <w:sz w:val="20"/>
              <w:szCs w:val="20"/>
            </w:rPr>
            <w:t>MO</w:t>
          </w:r>
        </w:smartTag>
        <w:r w:rsidRPr="00904857">
          <w:rPr>
            <w:rFonts w:ascii="Arial" w:hAnsi="Arial" w:cs="Arial"/>
            <w:sz w:val="20"/>
            <w:szCs w:val="20"/>
          </w:rPr>
          <w:t xml:space="preserve">  </w:t>
        </w:r>
        <w:smartTag w:uri="urn:schemas-microsoft-com:office:smarttags" w:element="PostalCode">
          <w:r w:rsidRPr="00904857">
            <w:rPr>
              <w:rFonts w:ascii="Arial" w:hAnsi="Arial" w:cs="Arial"/>
              <w:sz w:val="20"/>
              <w:szCs w:val="20"/>
            </w:rPr>
            <w:t>65102-0360</w:t>
          </w:r>
        </w:smartTag>
      </w:smartTag>
    </w:p>
    <w:p w:rsidR="00904857" w:rsidRPr="00904857" w:rsidRDefault="00904857" w:rsidP="00507B84">
      <w:pPr>
        <w:spacing w:after="0" w:line="240" w:lineRule="auto"/>
        <w:rPr>
          <w:rFonts w:ascii="Arial" w:hAnsi="Arial" w:cs="Arial"/>
          <w:sz w:val="20"/>
          <w:szCs w:val="20"/>
        </w:rPr>
      </w:pPr>
    </w:p>
    <w:p w:rsidR="00904857" w:rsidRPr="00904857" w:rsidRDefault="00904857" w:rsidP="00507B84">
      <w:pPr>
        <w:spacing w:after="0" w:line="240" w:lineRule="auto"/>
        <w:rPr>
          <w:rFonts w:ascii="Arial" w:hAnsi="Arial" w:cs="Arial"/>
          <w:sz w:val="20"/>
          <w:szCs w:val="20"/>
        </w:rPr>
      </w:pPr>
      <w:r w:rsidRPr="00904857">
        <w:rPr>
          <w:rFonts w:ascii="Arial" w:hAnsi="Arial" w:cs="Arial"/>
          <w:sz w:val="20"/>
          <w:szCs w:val="20"/>
        </w:rPr>
        <w:t>Dear Secretary:</w:t>
      </w:r>
    </w:p>
    <w:p w:rsidR="00904857" w:rsidRPr="00904857" w:rsidRDefault="00904857" w:rsidP="00507B84">
      <w:pPr>
        <w:spacing w:after="0" w:line="240" w:lineRule="auto"/>
        <w:rPr>
          <w:rFonts w:ascii="Arial" w:hAnsi="Arial" w:cs="Arial"/>
          <w:sz w:val="20"/>
          <w:szCs w:val="20"/>
        </w:rPr>
      </w:pPr>
    </w:p>
    <w:p w:rsidR="00EA6272" w:rsidRPr="00904857" w:rsidRDefault="00EA6272" w:rsidP="00EA6272">
      <w:pPr>
        <w:spacing w:after="0" w:line="240" w:lineRule="auto"/>
        <w:rPr>
          <w:rFonts w:ascii="Arial" w:hAnsi="Arial" w:cs="Arial"/>
          <w:sz w:val="20"/>
          <w:szCs w:val="20"/>
        </w:rPr>
      </w:pPr>
      <w:r w:rsidRPr="00904857">
        <w:rPr>
          <w:rFonts w:ascii="Arial" w:hAnsi="Arial" w:cs="Arial"/>
          <w:sz w:val="20"/>
          <w:szCs w:val="20"/>
        </w:rPr>
        <w:t xml:space="preserve">Attached for electronic filing are revisions to the </w:t>
      </w:r>
      <w:proofErr w:type="spellStart"/>
      <w:r>
        <w:rPr>
          <w:rFonts w:ascii="Arial" w:hAnsi="Arial" w:cs="Arial"/>
          <w:sz w:val="20"/>
          <w:szCs w:val="20"/>
        </w:rPr>
        <w:t>Embarq</w:t>
      </w:r>
      <w:proofErr w:type="spellEnd"/>
      <w:r>
        <w:rPr>
          <w:rFonts w:ascii="Arial" w:hAnsi="Arial" w:cs="Arial"/>
          <w:sz w:val="20"/>
          <w:szCs w:val="20"/>
        </w:rPr>
        <w:t xml:space="preserve"> Missouri, Inc. d/b/a CenturyLink,</w:t>
      </w:r>
      <w:r w:rsidRPr="00904857">
        <w:rPr>
          <w:rFonts w:ascii="Arial" w:hAnsi="Arial" w:cs="Arial"/>
          <w:sz w:val="20"/>
          <w:szCs w:val="20"/>
        </w:rPr>
        <w:t xml:space="preserve"> </w:t>
      </w:r>
      <w:r>
        <w:rPr>
          <w:rFonts w:ascii="Arial" w:hAnsi="Arial" w:cs="Arial"/>
          <w:sz w:val="20"/>
          <w:szCs w:val="20"/>
        </w:rPr>
        <w:t>Access</w:t>
      </w:r>
      <w:r w:rsidRPr="00904857">
        <w:rPr>
          <w:rFonts w:ascii="Arial" w:hAnsi="Arial" w:cs="Arial"/>
          <w:sz w:val="20"/>
          <w:szCs w:val="20"/>
        </w:rPr>
        <w:t xml:space="preserve"> </w:t>
      </w:r>
      <w:r>
        <w:rPr>
          <w:rFonts w:ascii="Arial" w:hAnsi="Arial" w:cs="Arial"/>
          <w:sz w:val="20"/>
          <w:szCs w:val="20"/>
        </w:rPr>
        <w:t xml:space="preserve">Service </w:t>
      </w:r>
      <w:r w:rsidRPr="00904857">
        <w:rPr>
          <w:rFonts w:ascii="Arial" w:hAnsi="Arial" w:cs="Arial"/>
          <w:sz w:val="20"/>
          <w:szCs w:val="20"/>
        </w:rPr>
        <w:t xml:space="preserve">Tariff, </w:t>
      </w:r>
      <w:proofErr w:type="gramStart"/>
      <w:smartTag w:uri="urn:schemas-microsoft-com:office:smarttags" w:element="place">
        <w:smartTag w:uri="urn:schemas-microsoft-com:office:smarttags" w:element="City">
          <w:r w:rsidRPr="00904857">
            <w:rPr>
              <w:rFonts w:ascii="Arial" w:hAnsi="Arial" w:cs="Arial"/>
              <w:sz w:val="20"/>
              <w:szCs w:val="20"/>
            </w:rPr>
            <w:t>P.S.C</w:t>
          </w:r>
          <w:proofErr w:type="gramEnd"/>
          <w:r w:rsidRPr="00904857">
            <w:rPr>
              <w:rFonts w:ascii="Arial" w:hAnsi="Arial" w:cs="Arial"/>
              <w:sz w:val="20"/>
              <w:szCs w:val="20"/>
            </w:rPr>
            <w:t>.</w:t>
          </w:r>
        </w:smartTag>
        <w:r w:rsidRPr="00904857">
          <w:rPr>
            <w:rFonts w:ascii="Arial" w:hAnsi="Arial" w:cs="Arial"/>
            <w:sz w:val="20"/>
            <w:szCs w:val="20"/>
          </w:rPr>
          <w:t xml:space="preserve"> </w:t>
        </w:r>
        <w:smartTag w:uri="urn:schemas-microsoft-com:office:smarttags" w:element="State">
          <w:r w:rsidRPr="00904857">
            <w:rPr>
              <w:rFonts w:ascii="Arial" w:hAnsi="Arial" w:cs="Arial"/>
              <w:sz w:val="20"/>
              <w:szCs w:val="20"/>
            </w:rPr>
            <w:t>MO.</w:t>
          </w:r>
        </w:smartTag>
      </w:smartTag>
      <w:r>
        <w:rPr>
          <w:rFonts w:ascii="Arial" w:hAnsi="Arial" w:cs="Arial"/>
          <w:sz w:val="20"/>
          <w:szCs w:val="20"/>
        </w:rPr>
        <w:t>-</w:t>
      </w:r>
      <w:r w:rsidRPr="00904857">
        <w:rPr>
          <w:rFonts w:ascii="Arial" w:hAnsi="Arial" w:cs="Arial"/>
          <w:sz w:val="20"/>
          <w:szCs w:val="20"/>
        </w:rPr>
        <w:t xml:space="preserve">No. </w:t>
      </w:r>
      <w:r>
        <w:rPr>
          <w:rFonts w:ascii="Arial" w:hAnsi="Arial" w:cs="Arial"/>
          <w:sz w:val="20"/>
          <w:szCs w:val="20"/>
        </w:rPr>
        <w:t>26</w:t>
      </w:r>
      <w:r w:rsidRPr="00904857">
        <w:rPr>
          <w:rFonts w:ascii="Arial" w:hAnsi="Arial" w:cs="Arial"/>
          <w:sz w:val="20"/>
          <w:szCs w:val="20"/>
        </w:rPr>
        <w:t>.  These revisions are filed</w:t>
      </w:r>
      <w:r>
        <w:rPr>
          <w:rFonts w:ascii="Arial" w:hAnsi="Arial" w:cs="Arial"/>
          <w:sz w:val="20"/>
          <w:szCs w:val="20"/>
        </w:rPr>
        <w:t>,</w:t>
      </w:r>
      <w:r w:rsidRPr="00904857">
        <w:rPr>
          <w:rFonts w:ascii="Arial" w:hAnsi="Arial" w:cs="Arial"/>
          <w:sz w:val="20"/>
          <w:szCs w:val="20"/>
        </w:rPr>
        <w:t xml:space="preserve"> in accordance with Missouri Public Service Commission Rules and Regulations</w:t>
      </w:r>
      <w:r>
        <w:rPr>
          <w:rFonts w:ascii="Arial" w:hAnsi="Arial" w:cs="Arial"/>
          <w:sz w:val="20"/>
          <w:szCs w:val="20"/>
        </w:rPr>
        <w:t xml:space="preserve"> and</w:t>
      </w:r>
      <w:r w:rsidRPr="00904857">
        <w:rPr>
          <w:rFonts w:ascii="Arial" w:hAnsi="Arial" w:cs="Arial"/>
          <w:sz w:val="20"/>
          <w:szCs w:val="20"/>
        </w:rPr>
        <w:t xml:space="preserve"> electronically submitted with a</w:t>
      </w:r>
      <w:r>
        <w:rPr>
          <w:rFonts w:ascii="Arial" w:hAnsi="Arial" w:cs="Arial"/>
          <w:sz w:val="20"/>
          <w:szCs w:val="20"/>
        </w:rPr>
        <w:t xml:space="preserve"> May 1, 2014</w:t>
      </w:r>
      <w:r w:rsidRPr="00904857">
        <w:rPr>
          <w:rFonts w:ascii="Arial" w:hAnsi="Arial" w:cs="Arial"/>
          <w:sz w:val="20"/>
          <w:szCs w:val="20"/>
        </w:rPr>
        <w:t xml:space="preserve"> issue date and a proposed effective date of </w:t>
      </w:r>
      <w:r>
        <w:rPr>
          <w:rFonts w:ascii="Arial" w:hAnsi="Arial" w:cs="Arial"/>
          <w:sz w:val="20"/>
          <w:szCs w:val="20"/>
        </w:rPr>
        <w:t>July 1, 2014</w:t>
      </w:r>
      <w:r w:rsidRPr="00904857">
        <w:rPr>
          <w:rFonts w:ascii="Arial" w:hAnsi="Arial" w:cs="Arial"/>
          <w:sz w:val="20"/>
          <w:szCs w:val="20"/>
        </w:rPr>
        <w:t>.</w:t>
      </w:r>
    </w:p>
    <w:p w:rsidR="007C20F5" w:rsidRPr="00904857" w:rsidRDefault="007C20F5" w:rsidP="007C20F5">
      <w:pPr>
        <w:spacing w:after="0" w:line="240" w:lineRule="auto"/>
        <w:rPr>
          <w:rFonts w:ascii="Arial" w:hAnsi="Arial" w:cs="Arial"/>
          <w:sz w:val="20"/>
          <w:szCs w:val="20"/>
        </w:rPr>
      </w:pPr>
    </w:p>
    <w:p w:rsidR="007C20F5" w:rsidRDefault="007C20F5" w:rsidP="007C20F5">
      <w:pPr>
        <w:spacing w:after="0" w:line="240" w:lineRule="auto"/>
        <w:rPr>
          <w:rFonts w:ascii="Arial" w:hAnsi="Arial" w:cs="Arial"/>
          <w:sz w:val="20"/>
          <w:szCs w:val="20"/>
        </w:rPr>
      </w:pPr>
      <w:r>
        <w:rPr>
          <w:rFonts w:ascii="Arial" w:hAnsi="Arial" w:cs="Arial"/>
          <w:sz w:val="20"/>
          <w:szCs w:val="20"/>
        </w:rPr>
        <w:t xml:space="preserve">This filing proposes to </w:t>
      </w:r>
      <w:r w:rsidR="00EA6272">
        <w:rPr>
          <w:rFonts w:ascii="Arial" w:hAnsi="Arial" w:cs="Arial"/>
          <w:sz w:val="20"/>
          <w:szCs w:val="20"/>
        </w:rPr>
        <w:t>implement the process of reducing terminating switched end office rates by one-third of the differential between end office rates and $0.0007</w:t>
      </w:r>
      <w:r>
        <w:rPr>
          <w:rFonts w:ascii="Arial" w:hAnsi="Arial" w:cs="Arial"/>
          <w:sz w:val="20"/>
          <w:szCs w:val="20"/>
        </w:rPr>
        <w:t>, as mandated in the Federal Communications Commission' November 18, 2011 Report and Order and Further Notice of Proposed Rulemaking in WC Docket Nos. 10-90, etc. (FCC 11-161</w:t>
      </w:r>
      <w:r w:rsidR="003E0D94">
        <w:rPr>
          <w:rFonts w:ascii="Arial" w:hAnsi="Arial" w:cs="Arial"/>
          <w:sz w:val="20"/>
          <w:szCs w:val="20"/>
        </w:rPr>
        <w:t>)</w:t>
      </w:r>
      <w:r>
        <w:rPr>
          <w:rFonts w:ascii="Arial" w:hAnsi="Arial" w:cs="Arial"/>
          <w:sz w:val="20"/>
          <w:szCs w:val="20"/>
        </w:rPr>
        <w:t xml:space="preserve"> The calculations supporting these rate changes are being filed as Proprietary, with Certification, since they contain market specific informatio</w:t>
      </w:r>
      <w:r w:rsidR="0016665E">
        <w:rPr>
          <w:rFonts w:ascii="Arial" w:hAnsi="Arial" w:cs="Arial"/>
          <w:sz w:val="20"/>
          <w:szCs w:val="20"/>
        </w:rPr>
        <w:t xml:space="preserve">n relating to services offered and will be filed separately with the Commission. </w:t>
      </w:r>
      <w:r>
        <w:rPr>
          <w:rFonts w:ascii="Arial" w:hAnsi="Arial" w:cs="Arial"/>
          <w:sz w:val="20"/>
          <w:szCs w:val="20"/>
        </w:rPr>
        <w:t xml:space="preserve"> </w:t>
      </w:r>
    </w:p>
    <w:p w:rsidR="007C20F5" w:rsidRPr="00904857" w:rsidRDefault="007C20F5" w:rsidP="007C20F5">
      <w:pPr>
        <w:spacing w:after="0" w:line="240" w:lineRule="auto"/>
        <w:rPr>
          <w:rFonts w:ascii="Arial" w:hAnsi="Arial" w:cs="Arial"/>
          <w:sz w:val="20"/>
          <w:szCs w:val="20"/>
        </w:rPr>
      </w:pPr>
    </w:p>
    <w:p w:rsidR="00B86E2C" w:rsidRDefault="007C20F5" w:rsidP="007C20F5">
      <w:pPr>
        <w:spacing w:after="0" w:line="240" w:lineRule="auto"/>
        <w:rPr>
          <w:rFonts w:ascii="Arial" w:hAnsi="Arial" w:cs="Arial"/>
          <w:sz w:val="20"/>
          <w:szCs w:val="20"/>
        </w:rPr>
      </w:pPr>
      <w:r>
        <w:rPr>
          <w:rFonts w:ascii="Arial" w:hAnsi="Arial" w:cs="Arial"/>
          <w:sz w:val="20"/>
          <w:szCs w:val="20"/>
        </w:rPr>
        <w:t xml:space="preserve">The list of tariff sheets reflecting a change are provided in Attachment A following. </w:t>
      </w:r>
    </w:p>
    <w:p w:rsidR="00B86E2C" w:rsidRDefault="00B86E2C" w:rsidP="007C20F5">
      <w:pPr>
        <w:spacing w:after="0" w:line="240" w:lineRule="auto"/>
        <w:rPr>
          <w:rFonts w:ascii="Arial" w:hAnsi="Arial" w:cs="Arial"/>
          <w:sz w:val="20"/>
          <w:szCs w:val="20"/>
        </w:rPr>
      </w:pPr>
    </w:p>
    <w:p w:rsidR="007C20F5" w:rsidRDefault="00B86E2C" w:rsidP="007C20F5">
      <w:pPr>
        <w:spacing w:after="0" w:line="240" w:lineRule="auto"/>
        <w:rPr>
          <w:rFonts w:ascii="Arial" w:hAnsi="Arial" w:cs="Arial"/>
          <w:sz w:val="20"/>
          <w:szCs w:val="20"/>
        </w:rPr>
      </w:pPr>
      <w:r>
        <w:rPr>
          <w:rFonts w:ascii="Arial" w:hAnsi="Arial" w:cs="Arial"/>
          <w:sz w:val="20"/>
          <w:szCs w:val="20"/>
        </w:rPr>
        <w:t xml:space="preserve">A narrative describing the methodology and supporting calculations utilized by CenturyLink to implement the </w:t>
      </w:r>
      <w:r w:rsidR="00EA6272">
        <w:rPr>
          <w:rFonts w:ascii="Arial" w:hAnsi="Arial" w:cs="Arial"/>
          <w:sz w:val="20"/>
          <w:szCs w:val="20"/>
        </w:rPr>
        <w:t xml:space="preserve">Terminating Switched End Office </w:t>
      </w:r>
      <w:r>
        <w:rPr>
          <w:rFonts w:ascii="Arial" w:hAnsi="Arial" w:cs="Arial"/>
          <w:sz w:val="20"/>
          <w:szCs w:val="20"/>
        </w:rPr>
        <w:t>Access Service reductions is provided in Attachment B following.</w:t>
      </w:r>
      <w:r w:rsidR="007C20F5">
        <w:rPr>
          <w:rFonts w:ascii="Arial" w:hAnsi="Arial" w:cs="Arial"/>
          <w:sz w:val="20"/>
          <w:szCs w:val="20"/>
        </w:rPr>
        <w:t xml:space="preserve"> </w:t>
      </w:r>
    </w:p>
    <w:p w:rsidR="002A2AA3" w:rsidRPr="00904857" w:rsidRDefault="002A2AA3" w:rsidP="007C20F5">
      <w:pPr>
        <w:spacing w:after="0" w:line="240" w:lineRule="auto"/>
        <w:rPr>
          <w:rFonts w:ascii="Arial" w:hAnsi="Arial" w:cs="Arial"/>
          <w:sz w:val="20"/>
          <w:szCs w:val="20"/>
        </w:rPr>
      </w:pPr>
    </w:p>
    <w:p w:rsidR="00904857" w:rsidRPr="002A2AA3" w:rsidRDefault="002A2AA3" w:rsidP="00507B84">
      <w:pPr>
        <w:spacing w:after="0" w:line="240" w:lineRule="auto"/>
        <w:rPr>
          <w:rFonts w:ascii="Arial" w:hAnsi="Arial" w:cs="Arial"/>
          <w:sz w:val="20"/>
          <w:szCs w:val="20"/>
        </w:rPr>
      </w:pPr>
      <w:r w:rsidRPr="002A2AA3">
        <w:rPr>
          <w:rFonts w:ascii="Arial" w:hAnsi="Arial" w:cs="Arial"/>
          <w:sz w:val="20"/>
          <w:szCs w:val="20"/>
        </w:rPr>
        <w:t>Also enclosed is the CenturyLink certification certifying that CenturyLink is not seeking duplicative recovery in the state jurisdiction for any Eligible Recovery subject to the recovery mechanism established by the Transformation Order.</w:t>
      </w:r>
    </w:p>
    <w:p w:rsidR="002A2AA3" w:rsidRPr="00904857" w:rsidRDefault="002A2AA3" w:rsidP="00507B84">
      <w:pPr>
        <w:spacing w:after="0" w:line="240" w:lineRule="auto"/>
        <w:rPr>
          <w:rFonts w:ascii="Arial" w:hAnsi="Arial" w:cs="Arial"/>
          <w:sz w:val="20"/>
          <w:szCs w:val="20"/>
        </w:rPr>
      </w:pPr>
    </w:p>
    <w:p w:rsidR="002650DC" w:rsidRPr="00904857" w:rsidRDefault="002650DC" w:rsidP="00507B84">
      <w:pPr>
        <w:spacing w:after="0" w:line="240" w:lineRule="auto"/>
        <w:rPr>
          <w:rFonts w:ascii="Arial" w:hAnsi="Arial" w:cs="Arial"/>
          <w:sz w:val="20"/>
          <w:szCs w:val="20"/>
        </w:rPr>
      </w:pPr>
      <w:r w:rsidRPr="00904857">
        <w:rPr>
          <w:rFonts w:ascii="Arial" w:hAnsi="Arial" w:cs="Arial"/>
          <w:sz w:val="20"/>
          <w:szCs w:val="20"/>
        </w:rPr>
        <w:t xml:space="preserve">Should you have questions or need additional information regarding this filing, please contact </w:t>
      </w:r>
      <w:r w:rsidR="00307AEE">
        <w:rPr>
          <w:rFonts w:ascii="Arial" w:hAnsi="Arial" w:cs="Arial"/>
          <w:sz w:val="20"/>
          <w:szCs w:val="20"/>
        </w:rPr>
        <w:t>Richard Moore</w:t>
      </w:r>
      <w:r w:rsidR="003F4848">
        <w:rPr>
          <w:rFonts w:ascii="Arial" w:hAnsi="Arial" w:cs="Arial"/>
          <w:sz w:val="20"/>
          <w:szCs w:val="20"/>
        </w:rPr>
        <w:t xml:space="preserve"> at </w:t>
      </w:r>
      <w:r w:rsidR="003F4848" w:rsidRPr="0016665E">
        <w:rPr>
          <w:rFonts w:ascii="Arial" w:hAnsi="Arial" w:cs="Arial"/>
          <w:sz w:val="20"/>
          <w:szCs w:val="20"/>
        </w:rPr>
        <w:t>(</w:t>
      </w:r>
      <w:r w:rsidR="0016665E" w:rsidRPr="0016665E">
        <w:rPr>
          <w:rFonts w:ascii="Arial" w:hAnsi="Arial" w:cs="Arial"/>
          <w:sz w:val="20"/>
          <w:szCs w:val="20"/>
        </w:rPr>
        <w:t>573</w:t>
      </w:r>
      <w:r w:rsidR="003F4848" w:rsidRPr="0016665E">
        <w:rPr>
          <w:rFonts w:ascii="Arial" w:hAnsi="Arial" w:cs="Arial"/>
          <w:sz w:val="20"/>
          <w:szCs w:val="20"/>
        </w:rPr>
        <w:t xml:space="preserve">) </w:t>
      </w:r>
      <w:r w:rsidR="0016665E" w:rsidRPr="0016665E">
        <w:rPr>
          <w:rFonts w:ascii="Arial" w:hAnsi="Arial" w:cs="Arial"/>
          <w:sz w:val="20"/>
          <w:szCs w:val="20"/>
        </w:rPr>
        <w:t>634</w:t>
      </w:r>
      <w:r w:rsidR="00307AEE" w:rsidRPr="0016665E">
        <w:rPr>
          <w:rFonts w:ascii="Arial" w:hAnsi="Arial" w:cs="Arial"/>
          <w:sz w:val="20"/>
          <w:szCs w:val="20"/>
        </w:rPr>
        <w:t>-</w:t>
      </w:r>
      <w:r w:rsidR="0016665E">
        <w:rPr>
          <w:rFonts w:ascii="Arial" w:hAnsi="Arial" w:cs="Arial"/>
          <w:sz w:val="20"/>
          <w:szCs w:val="20"/>
        </w:rPr>
        <w:t>1560</w:t>
      </w:r>
      <w:r w:rsidR="003F4848">
        <w:rPr>
          <w:rFonts w:ascii="Arial" w:hAnsi="Arial" w:cs="Arial"/>
          <w:sz w:val="20"/>
          <w:szCs w:val="20"/>
        </w:rPr>
        <w:t xml:space="preserve"> or </w:t>
      </w:r>
      <w:r w:rsidR="00B86E2C">
        <w:rPr>
          <w:rFonts w:ascii="Arial" w:hAnsi="Arial" w:cs="Arial"/>
          <w:sz w:val="20"/>
          <w:szCs w:val="20"/>
        </w:rPr>
        <w:t>Chris Chushuk</w:t>
      </w:r>
      <w:r w:rsidR="00123F0D">
        <w:rPr>
          <w:rFonts w:ascii="Arial" w:hAnsi="Arial" w:cs="Arial"/>
          <w:sz w:val="20"/>
          <w:szCs w:val="20"/>
        </w:rPr>
        <w:t xml:space="preserve"> at (913) 345-77</w:t>
      </w:r>
      <w:r w:rsidR="00B86E2C">
        <w:rPr>
          <w:rFonts w:ascii="Arial" w:hAnsi="Arial" w:cs="Arial"/>
          <w:sz w:val="20"/>
          <w:szCs w:val="20"/>
        </w:rPr>
        <w:t>91</w:t>
      </w:r>
      <w:r>
        <w:rPr>
          <w:rFonts w:ascii="Arial" w:hAnsi="Arial" w:cs="Arial"/>
          <w:sz w:val="20"/>
          <w:szCs w:val="20"/>
        </w:rPr>
        <w:t>.</w:t>
      </w:r>
    </w:p>
    <w:p w:rsidR="00904857" w:rsidRPr="00904857" w:rsidRDefault="00904857" w:rsidP="00507B84">
      <w:pPr>
        <w:spacing w:after="0" w:line="240" w:lineRule="auto"/>
        <w:rPr>
          <w:rFonts w:ascii="Arial" w:hAnsi="Arial" w:cs="Arial"/>
          <w:sz w:val="20"/>
          <w:szCs w:val="20"/>
        </w:rPr>
      </w:pPr>
    </w:p>
    <w:p w:rsidR="00904857" w:rsidRPr="00904857" w:rsidRDefault="00904857" w:rsidP="00507B84">
      <w:pPr>
        <w:spacing w:after="0" w:line="240" w:lineRule="auto"/>
        <w:rPr>
          <w:rFonts w:ascii="Arial" w:hAnsi="Arial" w:cs="Arial"/>
          <w:sz w:val="20"/>
          <w:szCs w:val="20"/>
        </w:rPr>
      </w:pPr>
    </w:p>
    <w:p w:rsidR="00904857" w:rsidRPr="00904857" w:rsidRDefault="00904857" w:rsidP="00507B84">
      <w:pPr>
        <w:spacing w:after="0" w:line="240" w:lineRule="auto"/>
        <w:rPr>
          <w:rFonts w:ascii="Arial" w:hAnsi="Arial" w:cs="Arial"/>
          <w:sz w:val="20"/>
          <w:szCs w:val="20"/>
        </w:rPr>
      </w:pPr>
      <w:r w:rsidRPr="00904857">
        <w:rPr>
          <w:rFonts w:ascii="Arial" w:hAnsi="Arial" w:cs="Arial"/>
          <w:sz w:val="20"/>
          <w:szCs w:val="20"/>
        </w:rPr>
        <w:t>Sincerely,</w:t>
      </w:r>
    </w:p>
    <w:p w:rsidR="00904857" w:rsidRPr="00904857" w:rsidRDefault="002A2AA3" w:rsidP="00507B84">
      <w:pPr>
        <w:spacing w:after="0" w:line="240" w:lineRule="auto"/>
        <w:jc w:val="both"/>
        <w:rPr>
          <w:rFonts w:ascii="Arial" w:hAnsi="Arial" w:cs="Arial"/>
          <w:sz w:val="20"/>
          <w:szCs w:val="20"/>
        </w:rPr>
      </w:pPr>
      <w:r>
        <w:rPr>
          <w:rFonts w:ascii="Arial" w:hAnsi="Arial" w:cs="Arial"/>
          <w:noProof/>
          <w:sz w:val="20"/>
          <w:szCs w:val="20"/>
        </w:rPr>
        <w:drawing>
          <wp:anchor distT="0" distB="0" distL="114300" distR="114300" simplePos="0" relativeHeight="251658240" behindDoc="1" locked="0" layoutInCell="1" allowOverlap="1">
            <wp:simplePos x="0" y="0"/>
            <wp:positionH relativeFrom="column">
              <wp:posOffset>-114300</wp:posOffset>
            </wp:positionH>
            <wp:positionV relativeFrom="paragraph">
              <wp:posOffset>95885</wp:posOffset>
            </wp:positionV>
            <wp:extent cx="1320165" cy="302260"/>
            <wp:effectExtent l="19050" t="0" r="0" b="0"/>
            <wp:wrapTight wrapText="bothSides">
              <wp:wrapPolygon edited="0">
                <wp:start x="-312" y="0"/>
                <wp:lineTo x="-312" y="20420"/>
                <wp:lineTo x="21506" y="20420"/>
                <wp:lineTo x="21506" y="0"/>
                <wp:lineTo x="-312"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srcRect/>
                    <a:stretch>
                      <a:fillRect/>
                    </a:stretch>
                  </pic:blipFill>
                  <pic:spPr bwMode="auto">
                    <a:xfrm>
                      <a:off x="0" y="0"/>
                      <a:ext cx="1320165" cy="302260"/>
                    </a:xfrm>
                    <a:prstGeom prst="rect">
                      <a:avLst/>
                    </a:prstGeom>
                    <a:noFill/>
                    <a:ln w="9525">
                      <a:noFill/>
                      <a:miter lim="800000"/>
                      <a:headEnd/>
                      <a:tailEnd/>
                    </a:ln>
                  </pic:spPr>
                </pic:pic>
              </a:graphicData>
            </a:graphic>
          </wp:anchor>
        </w:drawing>
      </w:r>
    </w:p>
    <w:p w:rsidR="00904857" w:rsidRDefault="00904857" w:rsidP="00507B84">
      <w:pPr>
        <w:spacing w:after="0" w:line="240" w:lineRule="auto"/>
        <w:jc w:val="both"/>
        <w:rPr>
          <w:rFonts w:ascii="Arial" w:hAnsi="Arial" w:cs="Arial"/>
          <w:sz w:val="20"/>
          <w:szCs w:val="20"/>
        </w:rPr>
      </w:pPr>
    </w:p>
    <w:p w:rsidR="00B67327" w:rsidRPr="00904857" w:rsidRDefault="00B67327" w:rsidP="00507B84">
      <w:pPr>
        <w:spacing w:after="0" w:line="240" w:lineRule="auto"/>
        <w:jc w:val="both"/>
        <w:rPr>
          <w:rFonts w:ascii="Arial" w:hAnsi="Arial" w:cs="Arial"/>
          <w:sz w:val="20"/>
          <w:szCs w:val="20"/>
        </w:rPr>
      </w:pPr>
    </w:p>
    <w:p w:rsidR="00904857" w:rsidRPr="00904857" w:rsidRDefault="0011418F" w:rsidP="00507B84">
      <w:pPr>
        <w:spacing w:after="0" w:line="240" w:lineRule="auto"/>
        <w:rPr>
          <w:rFonts w:ascii="Arial" w:hAnsi="Arial" w:cs="Arial"/>
          <w:sz w:val="20"/>
          <w:szCs w:val="20"/>
        </w:rPr>
      </w:pPr>
      <w:r>
        <w:rPr>
          <w:rFonts w:ascii="Arial" w:hAnsi="Arial" w:cs="Arial"/>
          <w:sz w:val="20"/>
          <w:szCs w:val="20"/>
        </w:rPr>
        <w:t>Gary L. Kepley</w:t>
      </w:r>
    </w:p>
    <w:p w:rsidR="00904857" w:rsidRPr="00904857" w:rsidRDefault="0011418F" w:rsidP="0011418F">
      <w:pPr>
        <w:spacing w:after="0" w:line="240" w:lineRule="auto"/>
        <w:rPr>
          <w:rFonts w:ascii="Arial" w:hAnsi="Arial" w:cs="Arial"/>
          <w:sz w:val="20"/>
          <w:szCs w:val="20"/>
        </w:rPr>
      </w:pPr>
      <w:r>
        <w:rPr>
          <w:rFonts w:ascii="Arial" w:hAnsi="Arial" w:cs="Arial"/>
          <w:sz w:val="20"/>
          <w:szCs w:val="20"/>
        </w:rPr>
        <w:t>Director – Regulatory Operations</w:t>
      </w:r>
    </w:p>
    <w:p w:rsidR="00904857" w:rsidRPr="00904857" w:rsidRDefault="00904857" w:rsidP="00507B84">
      <w:pPr>
        <w:spacing w:after="0" w:line="240" w:lineRule="auto"/>
        <w:rPr>
          <w:rFonts w:ascii="Arial" w:hAnsi="Arial" w:cs="Arial"/>
          <w:sz w:val="20"/>
          <w:szCs w:val="20"/>
        </w:rPr>
      </w:pPr>
    </w:p>
    <w:p w:rsidR="00904857" w:rsidRPr="00904857" w:rsidRDefault="00904857" w:rsidP="00507B84">
      <w:pPr>
        <w:spacing w:after="0" w:line="240" w:lineRule="auto"/>
        <w:rPr>
          <w:rFonts w:ascii="Arial" w:hAnsi="Arial" w:cs="Arial"/>
          <w:sz w:val="20"/>
          <w:szCs w:val="20"/>
        </w:rPr>
      </w:pPr>
      <w:r w:rsidRPr="00904857">
        <w:rPr>
          <w:rFonts w:ascii="Arial" w:hAnsi="Arial" w:cs="Arial"/>
          <w:sz w:val="20"/>
          <w:szCs w:val="20"/>
        </w:rPr>
        <w:t>Attachments</w:t>
      </w:r>
    </w:p>
    <w:p w:rsidR="00904857" w:rsidRPr="00904857" w:rsidRDefault="00904857" w:rsidP="00507B84">
      <w:pPr>
        <w:spacing w:after="0" w:line="240" w:lineRule="auto"/>
        <w:rPr>
          <w:rFonts w:ascii="Arial" w:hAnsi="Arial" w:cs="Arial"/>
          <w:sz w:val="20"/>
          <w:szCs w:val="20"/>
        </w:rPr>
      </w:pPr>
    </w:p>
    <w:p w:rsidR="00B67327" w:rsidRDefault="00B63357" w:rsidP="00507B84">
      <w:pPr>
        <w:spacing w:after="0" w:line="240" w:lineRule="auto"/>
        <w:ind w:left="540" w:hanging="540"/>
        <w:rPr>
          <w:rFonts w:ascii="Arial" w:hAnsi="Arial" w:cs="Arial"/>
          <w:sz w:val="20"/>
          <w:szCs w:val="20"/>
        </w:rPr>
      </w:pPr>
      <w:r>
        <w:rPr>
          <w:rFonts w:ascii="Arial" w:hAnsi="Arial" w:cs="Arial"/>
          <w:sz w:val="20"/>
          <w:szCs w:val="20"/>
        </w:rPr>
        <w:t>Pc:</w:t>
      </w:r>
      <w:r>
        <w:rPr>
          <w:rFonts w:ascii="Arial" w:hAnsi="Arial" w:cs="Arial"/>
          <w:sz w:val="20"/>
          <w:szCs w:val="20"/>
        </w:rPr>
        <w:tab/>
      </w:r>
      <w:r w:rsidR="00B67327">
        <w:rPr>
          <w:rFonts w:ascii="Arial" w:hAnsi="Arial" w:cs="Arial"/>
          <w:sz w:val="20"/>
          <w:szCs w:val="20"/>
        </w:rPr>
        <w:t>Mark Harper</w:t>
      </w:r>
    </w:p>
    <w:p w:rsidR="003F4848" w:rsidRPr="00904857" w:rsidRDefault="00307AEE" w:rsidP="00507B84">
      <w:pPr>
        <w:spacing w:after="0" w:line="240" w:lineRule="auto"/>
        <w:ind w:left="540"/>
        <w:rPr>
          <w:rFonts w:ascii="Arial" w:hAnsi="Arial" w:cs="Arial"/>
          <w:sz w:val="20"/>
          <w:szCs w:val="20"/>
        </w:rPr>
      </w:pPr>
      <w:r>
        <w:rPr>
          <w:rFonts w:ascii="Arial" w:hAnsi="Arial" w:cs="Arial"/>
          <w:sz w:val="20"/>
          <w:szCs w:val="20"/>
        </w:rPr>
        <w:t>Richard Moore</w:t>
      </w:r>
    </w:p>
    <w:p w:rsidR="00904857" w:rsidRPr="00904857" w:rsidRDefault="00904857" w:rsidP="00507B84">
      <w:pPr>
        <w:spacing w:after="0" w:line="240" w:lineRule="auto"/>
        <w:ind w:left="540"/>
        <w:rPr>
          <w:rFonts w:ascii="Arial" w:hAnsi="Arial" w:cs="Arial"/>
          <w:sz w:val="20"/>
          <w:szCs w:val="20"/>
        </w:rPr>
      </w:pPr>
      <w:r w:rsidRPr="00904857">
        <w:rPr>
          <w:rFonts w:ascii="Arial" w:hAnsi="Arial" w:cs="Arial"/>
          <w:sz w:val="20"/>
          <w:szCs w:val="20"/>
        </w:rPr>
        <w:t>Office of Public Counsel (e-mail)</w:t>
      </w:r>
    </w:p>
    <w:p w:rsidR="00904857" w:rsidRPr="00B67327" w:rsidRDefault="00904857" w:rsidP="00507B84">
      <w:pPr>
        <w:spacing w:after="0" w:line="240" w:lineRule="auto"/>
        <w:rPr>
          <w:rFonts w:ascii="Arial" w:hAnsi="Arial" w:cs="Arial"/>
          <w:sz w:val="20"/>
          <w:szCs w:val="20"/>
        </w:rPr>
      </w:pPr>
    </w:p>
    <w:p w:rsidR="0011418F" w:rsidRPr="002A2AA3" w:rsidRDefault="00507B84" w:rsidP="002A2AA3">
      <w:pPr>
        <w:rPr>
          <w:rFonts w:ascii="Arial" w:hAnsi="Arial" w:cs="Arial"/>
          <w:sz w:val="16"/>
          <w:szCs w:val="16"/>
          <w:vertAlign w:val="subscript"/>
        </w:rPr>
        <w:sectPr w:rsidR="0011418F" w:rsidRPr="002A2AA3" w:rsidSect="003974FC">
          <w:pgSz w:w="12240" w:h="15840"/>
          <w:pgMar w:top="2880" w:right="1440" w:bottom="1440" w:left="1440" w:header="720" w:footer="720" w:gutter="0"/>
          <w:cols w:space="720"/>
          <w:docGrid w:linePitch="360"/>
        </w:sectPr>
      </w:pPr>
      <w:r>
        <w:rPr>
          <w:rFonts w:ascii="Arial" w:hAnsi="Arial" w:cs="Arial"/>
          <w:sz w:val="16"/>
          <w:szCs w:val="16"/>
        </w:rPr>
        <w:t>MO 1</w:t>
      </w:r>
      <w:r w:rsidR="00EA6272">
        <w:rPr>
          <w:rFonts w:ascii="Arial" w:hAnsi="Arial" w:cs="Arial"/>
          <w:sz w:val="16"/>
          <w:szCs w:val="16"/>
        </w:rPr>
        <w:t>4</w:t>
      </w:r>
      <w:r>
        <w:rPr>
          <w:rFonts w:ascii="Arial" w:hAnsi="Arial" w:cs="Arial"/>
          <w:sz w:val="16"/>
          <w:szCs w:val="16"/>
        </w:rPr>
        <w:t>-0</w:t>
      </w:r>
      <w:r w:rsidR="00EA6272">
        <w:rPr>
          <w:rFonts w:ascii="Arial" w:hAnsi="Arial" w:cs="Arial"/>
          <w:sz w:val="16"/>
          <w:szCs w:val="16"/>
        </w:rPr>
        <w:t>2</w:t>
      </w:r>
      <w:r>
        <w:rPr>
          <w:rFonts w:ascii="Arial" w:hAnsi="Arial" w:cs="Arial"/>
          <w:sz w:val="16"/>
          <w:szCs w:val="16"/>
        </w:rPr>
        <w:t>A</w:t>
      </w:r>
    </w:p>
    <w:p w:rsidR="0011418F" w:rsidRDefault="0011418F" w:rsidP="0011418F">
      <w:pPr>
        <w:pStyle w:val="NoSpacing"/>
        <w:spacing w:line="240" w:lineRule="exact"/>
        <w:rPr>
          <w:rFonts w:ascii="Arial" w:hAnsi="Arial" w:cs="Arial"/>
          <w:sz w:val="20"/>
          <w:szCs w:val="20"/>
        </w:rPr>
      </w:pPr>
    </w:p>
    <w:p w:rsidR="0011418F" w:rsidRDefault="0011418F" w:rsidP="0011418F">
      <w:pPr>
        <w:pStyle w:val="NoSpacing"/>
        <w:spacing w:line="240" w:lineRule="exact"/>
        <w:rPr>
          <w:rFonts w:ascii="Arial" w:hAnsi="Arial" w:cs="Arial"/>
          <w:sz w:val="20"/>
          <w:szCs w:val="20"/>
        </w:rPr>
      </w:pPr>
    </w:p>
    <w:p w:rsidR="0004232F" w:rsidRDefault="0011418F" w:rsidP="00307AEE">
      <w:pPr>
        <w:pStyle w:val="NoSpacing"/>
        <w:spacing w:line="240" w:lineRule="exact"/>
        <w:rPr>
          <w:rFonts w:ascii="Arial" w:hAnsi="Arial" w:cs="Arial"/>
          <w:b/>
          <w:sz w:val="24"/>
          <w:szCs w:val="24"/>
        </w:rPr>
      </w:pPr>
      <w:r>
        <w:rPr>
          <w:rFonts w:ascii="Arial" w:hAnsi="Arial" w:cs="Arial"/>
          <w:b/>
          <w:sz w:val="24"/>
          <w:szCs w:val="24"/>
        </w:rPr>
        <w:t xml:space="preserve">Attachment </w:t>
      </w:r>
      <w:r w:rsidR="007C20F5">
        <w:rPr>
          <w:rFonts w:ascii="Arial" w:hAnsi="Arial" w:cs="Arial"/>
          <w:b/>
          <w:sz w:val="24"/>
          <w:szCs w:val="24"/>
        </w:rPr>
        <w:t>A</w:t>
      </w:r>
    </w:p>
    <w:p w:rsidR="0011418F" w:rsidRDefault="0011418F" w:rsidP="0011418F">
      <w:pPr>
        <w:pStyle w:val="NoSpacing"/>
        <w:spacing w:line="240" w:lineRule="exact"/>
        <w:rPr>
          <w:rFonts w:ascii="Arial" w:hAnsi="Arial" w:cs="Arial"/>
          <w:sz w:val="20"/>
          <w:szCs w:val="20"/>
        </w:rPr>
      </w:pPr>
    </w:p>
    <w:p w:rsidR="00307AEE" w:rsidRDefault="00307AEE" w:rsidP="0011418F">
      <w:pPr>
        <w:pStyle w:val="NoSpacing"/>
        <w:spacing w:line="240" w:lineRule="exact"/>
        <w:rPr>
          <w:rFonts w:ascii="Arial" w:hAnsi="Arial" w:cs="Arial"/>
          <w:sz w:val="20"/>
          <w:szCs w:val="20"/>
        </w:rPr>
      </w:pPr>
    </w:p>
    <w:p w:rsidR="0011418F" w:rsidRDefault="0011418F" w:rsidP="0011418F">
      <w:pPr>
        <w:pStyle w:val="NoSpacing"/>
        <w:spacing w:line="240" w:lineRule="exact"/>
        <w:rPr>
          <w:rFonts w:ascii="Arial" w:hAnsi="Arial" w:cs="Arial"/>
          <w:sz w:val="20"/>
          <w:szCs w:val="20"/>
        </w:rPr>
      </w:pPr>
      <w:r>
        <w:rPr>
          <w:rFonts w:ascii="Arial" w:hAnsi="Arial" w:cs="Arial"/>
          <w:sz w:val="20"/>
          <w:szCs w:val="20"/>
        </w:rPr>
        <w:t xml:space="preserve">The following tariff </w:t>
      </w:r>
      <w:r w:rsidR="00B64D98">
        <w:rPr>
          <w:rFonts w:ascii="Arial" w:hAnsi="Arial" w:cs="Arial"/>
          <w:sz w:val="20"/>
          <w:szCs w:val="20"/>
        </w:rPr>
        <w:t>pages a</w:t>
      </w:r>
      <w:r>
        <w:rPr>
          <w:rFonts w:ascii="Arial" w:hAnsi="Arial" w:cs="Arial"/>
          <w:sz w:val="20"/>
          <w:szCs w:val="20"/>
        </w:rPr>
        <w:t>re being revised:</w:t>
      </w:r>
    </w:p>
    <w:p w:rsidR="0011418F" w:rsidRDefault="0011418F" w:rsidP="0011418F">
      <w:pPr>
        <w:pStyle w:val="NoSpacing"/>
        <w:spacing w:line="240" w:lineRule="exact"/>
        <w:rPr>
          <w:rFonts w:ascii="Arial" w:hAnsi="Arial" w:cs="Arial"/>
          <w:sz w:val="20"/>
          <w:szCs w:val="20"/>
        </w:rPr>
      </w:pPr>
    </w:p>
    <w:tbl>
      <w:tblPr>
        <w:tblW w:w="9108" w:type="dxa"/>
        <w:tblLook w:val="01E0"/>
      </w:tblPr>
      <w:tblGrid>
        <w:gridCol w:w="3036"/>
        <w:gridCol w:w="3036"/>
        <w:gridCol w:w="3036"/>
      </w:tblGrid>
      <w:tr w:rsidR="003C1BA6" w:rsidRPr="00C33B81" w:rsidTr="003C1BA6">
        <w:trPr>
          <w:trHeight w:val="117"/>
        </w:trPr>
        <w:tc>
          <w:tcPr>
            <w:tcW w:w="3036" w:type="dxa"/>
          </w:tcPr>
          <w:p w:rsidR="003C1BA6" w:rsidRPr="00C33B81" w:rsidRDefault="003C1BA6" w:rsidP="003C1BA6">
            <w:pPr>
              <w:pStyle w:val="NoSpacing"/>
              <w:spacing w:line="240" w:lineRule="exact"/>
              <w:rPr>
                <w:rFonts w:ascii="Arial" w:hAnsi="Arial" w:cs="Arial"/>
                <w:sz w:val="20"/>
                <w:szCs w:val="20"/>
              </w:rPr>
            </w:pPr>
            <w:r w:rsidRPr="00C33B81">
              <w:rPr>
                <w:rFonts w:ascii="Arial" w:hAnsi="Arial" w:cs="Arial"/>
                <w:b/>
                <w:sz w:val="20"/>
                <w:szCs w:val="20"/>
              </w:rPr>
              <w:t>Tariff</w:t>
            </w:r>
          </w:p>
        </w:tc>
        <w:tc>
          <w:tcPr>
            <w:tcW w:w="3036" w:type="dxa"/>
          </w:tcPr>
          <w:p w:rsidR="003C1BA6" w:rsidRPr="00C33B81" w:rsidRDefault="003C1BA6" w:rsidP="00C33B81">
            <w:pPr>
              <w:pStyle w:val="NoSpacing"/>
              <w:spacing w:line="240" w:lineRule="exact"/>
              <w:rPr>
                <w:rFonts w:ascii="Arial" w:hAnsi="Arial" w:cs="Arial"/>
                <w:b/>
                <w:sz w:val="20"/>
                <w:szCs w:val="20"/>
              </w:rPr>
            </w:pPr>
          </w:p>
        </w:tc>
        <w:tc>
          <w:tcPr>
            <w:tcW w:w="3036" w:type="dxa"/>
          </w:tcPr>
          <w:p w:rsidR="003C1BA6" w:rsidRPr="00C33B81" w:rsidRDefault="003C1BA6" w:rsidP="00C33B81">
            <w:pPr>
              <w:pStyle w:val="NoSpacing"/>
              <w:spacing w:line="240" w:lineRule="exact"/>
              <w:rPr>
                <w:rFonts w:ascii="Arial" w:hAnsi="Arial" w:cs="Arial"/>
                <w:b/>
                <w:sz w:val="20"/>
                <w:szCs w:val="20"/>
              </w:rPr>
            </w:pPr>
          </w:p>
        </w:tc>
      </w:tr>
      <w:tr w:rsidR="003C1BA6" w:rsidRPr="00C33B81">
        <w:tc>
          <w:tcPr>
            <w:tcW w:w="3036" w:type="dxa"/>
          </w:tcPr>
          <w:p w:rsidR="003C1BA6" w:rsidRPr="00C33B81" w:rsidRDefault="002B571F" w:rsidP="003C1BA6">
            <w:pPr>
              <w:pStyle w:val="NoSpacing"/>
              <w:spacing w:line="240" w:lineRule="exact"/>
              <w:rPr>
                <w:rFonts w:ascii="Arial" w:hAnsi="Arial" w:cs="Arial"/>
                <w:sz w:val="20"/>
                <w:szCs w:val="20"/>
              </w:rPr>
            </w:pPr>
            <w:r>
              <w:rPr>
                <w:rFonts w:ascii="Arial" w:hAnsi="Arial" w:cs="Arial"/>
                <w:sz w:val="20"/>
                <w:szCs w:val="20"/>
              </w:rPr>
              <w:t>Sixth Revised Page 36</w:t>
            </w: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Default="002B571F" w:rsidP="003C1BA6">
            <w:pPr>
              <w:pStyle w:val="NoSpacing"/>
              <w:spacing w:line="240" w:lineRule="exact"/>
              <w:rPr>
                <w:rFonts w:ascii="Arial" w:hAnsi="Arial" w:cs="Arial"/>
                <w:sz w:val="20"/>
                <w:szCs w:val="20"/>
              </w:rPr>
            </w:pPr>
            <w:r>
              <w:rPr>
                <w:rFonts w:ascii="Arial" w:hAnsi="Arial" w:cs="Arial"/>
                <w:sz w:val="20"/>
                <w:szCs w:val="20"/>
              </w:rPr>
              <w:t>First Revised Page 36.1</w:t>
            </w:r>
          </w:p>
          <w:p w:rsidR="003C1BA6" w:rsidRDefault="002B571F" w:rsidP="003C1BA6">
            <w:pPr>
              <w:pStyle w:val="NoSpacing"/>
              <w:spacing w:line="240" w:lineRule="exact"/>
              <w:rPr>
                <w:rFonts w:ascii="Arial" w:hAnsi="Arial" w:cs="Arial"/>
                <w:sz w:val="20"/>
                <w:szCs w:val="20"/>
              </w:rPr>
            </w:pPr>
            <w:r>
              <w:rPr>
                <w:rFonts w:ascii="Arial" w:hAnsi="Arial" w:cs="Arial"/>
                <w:sz w:val="20"/>
                <w:szCs w:val="20"/>
              </w:rPr>
              <w:t>Seventh Revised Page 267</w:t>
            </w:r>
          </w:p>
          <w:p w:rsidR="003C1BA6" w:rsidRDefault="002B571F" w:rsidP="003C1BA6">
            <w:pPr>
              <w:pStyle w:val="NoSpacing"/>
              <w:spacing w:line="240" w:lineRule="exact"/>
              <w:rPr>
                <w:rFonts w:ascii="Arial" w:hAnsi="Arial" w:cs="Arial"/>
                <w:sz w:val="20"/>
                <w:szCs w:val="20"/>
              </w:rPr>
            </w:pPr>
            <w:r>
              <w:rPr>
                <w:rFonts w:ascii="Arial" w:hAnsi="Arial" w:cs="Arial"/>
                <w:sz w:val="20"/>
                <w:szCs w:val="20"/>
              </w:rPr>
              <w:t>Eleventh Revised Page 268</w:t>
            </w:r>
          </w:p>
          <w:p w:rsidR="003C1BA6" w:rsidRDefault="002B571F" w:rsidP="003C1BA6">
            <w:pPr>
              <w:pStyle w:val="NoSpacing"/>
              <w:spacing w:line="240" w:lineRule="exact"/>
              <w:rPr>
                <w:rFonts w:ascii="Arial" w:hAnsi="Arial" w:cs="Arial"/>
                <w:sz w:val="20"/>
                <w:szCs w:val="20"/>
              </w:rPr>
            </w:pPr>
            <w:r>
              <w:rPr>
                <w:rFonts w:ascii="Arial" w:hAnsi="Arial" w:cs="Arial"/>
                <w:sz w:val="20"/>
                <w:szCs w:val="20"/>
              </w:rPr>
              <w:t>First  Revised Sheet 696</w:t>
            </w:r>
          </w:p>
          <w:p w:rsidR="003C1BA6" w:rsidRPr="00C33B81" w:rsidRDefault="003C1BA6" w:rsidP="002B571F">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964E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Default="003C1BA6" w:rsidP="00C33B81">
            <w:pPr>
              <w:pStyle w:val="NoSpacing"/>
              <w:spacing w:line="240" w:lineRule="exact"/>
              <w:rPr>
                <w:rFonts w:ascii="Arial" w:hAnsi="Arial" w:cs="Arial"/>
                <w:sz w:val="20"/>
                <w:szCs w:val="20"/>
              </w:rPr>
            </w:pPr>
          </w:p>
          <w:p w:rsidR="002B571F" w:rsidRPr="00C33B81" w:rsidRDefault="002B571F"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jc w:val="center"/>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Default="003C1BA6" w:rsidP="00C33B81">
            <w:pPr>
              <w:pStyle w:val="NoSpacing"/>
              <w:spacing w:line="240" w:lineRule="exact"/>
              <w:rPr>
                <w:rFonts w:ascii="Arial" w:hAnsi="Arial" w:cs="Arial"/>
                <w:sz w:val="20"/>
                <w:szCs w:val="20"/>
              </w:rPr>
            </w:pPr>
          </w:p>
          <w:p w:rsidR="00F04A9E" w:rsidRPr="00C33B81" w:rsidRDefault="00F04A9E"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Default="003C1BA6" w:rsidP="00307AEE">
            <w:pPr>
              <w:pStyle w:val="NoSpacing"/>
              <w:spacing w:line="240" w:lineRule="exact"/>
              <w:ind w:right="-6090"/>
              <w:jc w:val="both"/>
              <w:rPr>
                <w:rFonts w:ascii="Arial" w:hAnsi="Arial" w:cs="Arial"/>
                <w:b/>
                <w:sz w:val="24"/>
                <w:szCs w:val="24"/>
              </w:rPr>
            </w:pPr>
            <w:r>
              <w:rPr>
                <w:rFonts w:ascii="Arial" w:hAnsi="Arial" w:cs="Arial"/>
                <w:b/>
                <w:sz w:val="24"/>
                <w:szCs w:val="24"/>
              </w:rPr>
              <w:lastRenderedPageBreak/>
              <w:t>Attachment B</w:t>
            </w:r>
          </w:p>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Default="003C1BA6" w:rsidP="00C33B81">
            <w:pPr>
              <w:pStyle w:val="NoSpacing"/>
              <w:spacing w:line="240" w:lineRule="exact"/>
              <w:rPr>
                <w:rFonts w:ascii="Arial" w:hAnsi="Arial" w:cs="Arial"/>
                <w:sz w:val="20"/>
                <w:szCs w:val="20"/>
              </w:rPr>
            </w:pPr>
          </w:p>
          <w:p w:rsidR="003C1BA6" w:rsidRDefault="003C1BA6" w:rsidP="00C33B81">
            <w:pPr>
              <w:pStyle w:val="NoSpacing"/>
              <w:spacing w:line="240" w:lineRule="exact"/>
              <w:rPr>
                <w:rFonts w:ascii="Arial" w:hAnsi="Arial" w:cs="Arial"/>
                <w:sz w:val="20"/>
                <w:szCs w:val="20"/>
              </w:rPr>
            </w:pPr>
          </w:p>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3E0D94" w:rsidRDefault="006C2D39" w:rsidP="003E0D94">
            <w:pPr>
              <w:jc w:val="center"/>
              <w:rPr>
                <w:rFonts w:ascii="Arial" w:hAnsi="Arial" w:cs="Arial"/>
                <w:b/>
              </w:rPr>
            </w:pPr>
            <w:proofErr w:type="spellStart"/>
            <w:r>
              <w:rPr>
                <w:rFonts w:ascii="Arial" w:hAnsi="Arial" w:cs="Arial"/>
                <w:b/>
              </w:rPr>
              <w:t>Embarq</w:t>
            </w:r>
            <w:proofErr w:type="spellEnd"/>
            <w:r>
              <w:rPr>
                <w:rFonts w:ascii="Arial" w:hAnsi="Arial" w:cs="Arial"/>
                <w:b/>
              </w:rPr>
              <w:t xml:space="preserve"> Missouri, Inc.</w:t>
            </w:r>
            <w:r w:rsidR="003C1BA6">
              <w:rPr>
                <w:rFonts w:ascii="Arial" w:hAnsi="Arial" w:cs="Arial"/>
                <w:b/>
              </w:rPr>
              <w:t xml:space="preserve">                   </w:t>
            </w:r>
            <w:r w:rsidR="003C1BA6" w:rsidRPr="003E0D94">
              <w:rPr>
                <w:rFonts w:ascii="Arial" w:hAnsi="Arial" w:cs="Arial"/>
                <w:b/>
              </w:rPr>
              <w:t xml:space="preserve">  d/b/a CenturyLink</w:t>
            </w:r>
          </w:p>
        </w:tc>
        <w:tc>
          <w:tcPr>
            <w:tcW w:w="3036" w:type="dxa"/>
          </w:tcPr>
          <w:p w:rsidR="003C1BA6" w:rsidRPr="00C33B81" w:rsidRDefault="003C1BA6" w:rsidP="00C33B81">
            <w:pPr>
              <w:pStyle w:val="NoSpacing"/>
              <w:spacing w:line="240" w:lineRule="exact"/>
              <w:rPr>
                <w:rFonts w:ascii="Arial" w:hAnsi="Arial" w:cs="Arial"/>
                <w:sz w:val="20"/>
                <w:szCs w:val="20"/>
              </w:rPr>
            </w:pPr>
          </w:p>
        </w:tc>
      </w:tr>
    </w:tbl>
    <w:p w:rsidR="00F04A9E" w:rsidRDefault="00F04A9E" w:rsidP="00F04A9E">
      <w:pPr>
        <w:jc w:val="center"/>
        <w:rPr>
          <w:rFonts w:ascii="Arial" w:hAnsi="Arial" w:cs="Arial"/>
          <w:b/>
        </w:rPr>
      </w:pPr>
      <w:r w:rsidRPr="003E0D94">
        <w:rPr>
          <w:rFonts w:ascii="Arial" w:hAnsi="Arial" w:cs="Arial"/>
          <w:b/>
        </w:rPr>
        <w:t>Description of Methodology</w:t>
      </w:r>
    </w:p>
    <w:p w:rsidR="00F5078C" w:rsidRPr="00FD6837" w:rsidRDefault="00F5078C" w:rsidP="00F5078C">
      <w:pPr>
        <w:ind w:left="360"/>
        <w:rPr>
          <w:rFonts w:cs="Arial"/>
          <w:sz w:val="20"/>
        </w:rPr>
      </w:pPr>
      <w:r w:rsidRPr="00FD6837">
        <w:rPr>
          <w:rFonts w:cs="Arial"/>
          <w:sz w:val="20"/>
        </w:rPr>
        <w:t xml:space="preserve">The following narrative describes the methodology and supporting calculations utilized by CenturyLink to implement the process of reducing terminating switched end office rates by one-third of the differential between end office rates and $0.0007 as required by 47 C.F.R. §51.907(d) which addresses changes beginning July 2014.  </w:t>
      </w:r>
      <w:proofErr w:type="spellStart"/>
      <w:r w:rsidRPr="00FD6837">
        <w:rPr>
          <w:rFonts w:cs="Arial"/>
          <w:sz w:val="20"/>
        </w:rPr>
        <w:t>CenturyLink’s</w:t>
      </w:r>
      <w:proofErr w:type="spellEnd"/>
      <w:r w:rsidRPr="00FD6837">
        <w:rPr>
          <w:rFonts w:cs="Arial"/>
          <w:sz w:val="20"/>
        </w:rPr>
        <w:t xml:space="preserve"> supporting calculations utilize the “Access Reduction Spreadsheet” template released by the Federal Communications Commission (“FCC”) on April 14,</w:t>
      </w:r>
      <w:r w:rsidRPr="00FD6837">
        <w:rPr>
          <w:rFonts w:cs="Arial"/>
          <w:sz w:val="20"/>
          <w:vertAlign w:val="superscript"/>
        </w:rPr>
        <w:t xml:space="preserve"> </w:t>
      </w:r>
      <w:r w:rsidRPr="00FD6837">
        <w:rPr>
          <w:rFonts w:cs="Arial"/>
          <w:sz w:val="20"/>
        </w:rPr>
        <w:t xml:space="preserve">2014, for calculating the July 1, 2014 intrastate access rate changes. </w:t>
      </w:r>
    </w:p>
    <w:p w:rsidR="00F5078C" w:rsidRPr="00FD6837" w:rsidRDefault="00F5078C" w:rsidP="00F5078C">
      <w:pPr>
        <w:ind w:left="360"/>
        <w:rPr>
          <w:rFonts w:cs="Arial"/>
          <w:sz w:val="20"/>
        </w:rPr>
      </w:pPr>
      <w:r w:rsidRPr="00FD6837">
        <w:rPr>
          <w:rFonts w:cs="Arial"/>
          <w:sz w:val="20"/>
        </w:rPr>
        <w:t xml:space="preserve">  The FCC spreadsheet template also provides the methodology for calculating the rate changes and identifies in detail the intrastate access rates that are required to be changed consistent with the rules. Step 3 of the USF ICC Transformation Order adjusts Interstate Terminating End Office Access rates down by one-third of the difference between the baseline composite rate and the target composite rate of $0.0007.  The terminating interstate rates will then be mirrored on the intrastate side so that rates will remain in parity.</w:t>
      </w:r>
    </w:p>
    <w:p w:rsidR="00F5078C" w:rsidRPr="00FD6837" w:rsidRDefault="00F5078C" w:rsidP="00F5078C">
      <w:pPr>
        <w:ind w:left="360"/>
        <w:rPr>
          <w:rFonts w:cs="Arial"/>
          <w:sz w:val="20"/>
        </w:rPr>
      </w:pPr>
      <w:r w:rsidRPr="00FD6837">
        <w:rPr>
          <w:rFonts w:cs="Arial"/>
          <w:sz w:val="20"/>
        </w:rPr>
        <w:t>Section 51.907(d) of the FCC Rules requires the Access Reduction Spreadsheet to be modified to reflect rate reductions for July 1, 2014. For Price Cap carriers that file interstate tariffs assessing a single rate applicable in different states, the interstate demand used shall be the sum of the demand for all of the states included in the tariff, rather than making separate state-by-state calculations.  For companies with a single rate in multiple states, the below calculations are done at the regional level and the regional rates are mirrored in each study area</w:t>
      </w:r>
      <w:r w:rsidRPr="00FD6837">
        <w:rPr>
          <w:rStyle w:val="FootnoteReference"/>
          <w:rFonts w:cs="Arial"/>
          <w:sz w:val="20"/>
        </w:rPr>
        <w:footnoteReference w:id="1"/>
      </w:r>
      <w:r w:rsidRPr="00FD6837">
        <w:rPr>
          <w:rFonts w:cs="Arial"/>
          <w:sz w:val="20"/>
        </w:rPr>
        <w:t>.  For individual study areas, the below calculations are done at the study area level.  An overview of the calculations necessary for reducing terminating end office access rates is as follows:</w:t>
      </w:r>
    </w:p>
    <w:p w:rsidR="00F5078C" w:rsidRPr="00FD6837" w:rsidRDefault="00F5078C" w:rsidP="00F5078C">
      <w:pPr>
        <w:numPr>
          <w:ilvl w:val="1"/>
          <w:numId w:val="1"/>
        </w:numPr>
        <w:spacing w:after="0" w:line="150" w:lineRule="atLeast"/>
        <w:jc w:val="both"/>
        <w:rPr>
          <w:rFonts w:cs="Arial"/>
          <w:sz w:val="20"/>
        </w:rPr>
      </w:pPr>
      <w:r w:rsidRPr="00FD6837">
        <w:rPr>
          <w:rFonts w:cs="Arial"/>
          <w:sz w:val="20"/>
        </w:rPr>
        <w:t>Establish the 2011 Baseline Composite Terminating End Office Access Rates, which reflects interstate rates and demand. (Worksheet Cell J4)</w:t>
      </w:r>
    </w:p>
    <w:p w:rsidR="00F5078C" w:rsidRPr="00FD6837" w:rsidRDefault="00F5078C" w:rsidP="00F5078C">
      <w:pPr>
        <w:numPr>
          <w:ilvl w:val="1"/>
          <w:numId w:val="1"/>
        </w:numPr>
        <w:spacing w:after="0" w:line="150" w:lineRule="atLeast"/>
        <w:jc w:val="both"/>
        <w:rPr>
          <w:rFonts w:cs="Arial"/>
          <w:sz w:val="20"/>
        </w:rPr>
      </w:pPr>
      <w:r w:rsidRPr="00FD6837">
        <w:rPr>
          <w:rFonts w:cs="Arial"/>
          <w:sz w:val="20"/>
        </w:rPr>
        <w:t>Calculate the 2014 Target Composite Terminating End Office Access Rate by reducing the 2011 Baseline Composite Terminating End Office Access Rate by one-third of the difference between the 2011 Baseline Composite terminating End Office Access Rate and $0.0007.  (Worksheet J5)</w:t>
      </w:r>
    </w:p>
    <w:p w:rsidR="00F5078C" w:rsidRPr="00FD6837" w:rsidRDefault="00F5078C" w:rsidP="00F5078C">
      <w:pPr>
        <w:numPr>
          <w:ilvl w:val="1"/>
          <w:numId w:val="1"/>
        </w:numPr>
        <w:spacing w:after="0" w:line="150" w:lineRule="atLeast"/>
        <w:jc w:val="both"/>
        <w:rPr>
          <w:rFonts w:cs="Arial"/>
          <w:sz w:val="20"/>
        </w:rPr>
      </w:pPr>
      <w:r w:rsidRPr="00FD6837">
        <w:rPr>
          <w:rFonts w:cs="Arial"/>
          <w:sz w:val="20"/>
        </w:rPr>
        <w:t>Adjust Interstate terminating End Office Access rates down to where the interstate Composite Terminating End Office access rate is at or below the Target composite Terminating End Office Access rate.  (Worksheet Cell J6)</w:t>
      </w:r>
    </w:p>
    <w:p w:rsidR="00F5078C" w:rsidRPr="00FD6837" w:rsidRDefault="00F5078C" w:rsidP="00F5078C">
      <w:pPr>
        <w:numPr>
          <w:ilvl w:val="1"/>
          <w:numId w:val="1"/>
        </w:numPr>
        <w:spacing w:after="0" w:line="150" w:lineRule="atLeast"/>
        <w:jc w:val="both"/>
        <w:rPr>
          <w:rFonts w:cs="Arial"/>
          <w:sz w:val="20"/>
        </w:rPr>
      </w:pPr>
      <w:r w:rsidRPr="00FD6837">
        <w:rPr>
          <w:rFonts w:cs="Arial"/>
          <w:sz w:val="20"/>
        </w:rPr>
        <w:t>Set Intrastate terminating End Office Access rates equal to their functionally equivalent interstate rates.</w:t>
      </w:r>
    </w:p>
    <w:p w:rsidR="00F5078C" w:rsidRPr="00FD6837" w:rsidRDefault="00F5078C" w:rsidP="00F5078C">
      <w:pPr>
        <w:numPr>
          <w:ilvl w:val="1"/>
          <w:numId w:val="1"/>
        </w:numPr>
        <w:spacing w:after="0" w:line="150" w:lineRule="atLeast"/>
        <w:jc w:val="both"/>
        <w:rPr>
          <w:rFonts w:cs="Arial"/>
          <w:sz w:val="20"/>
        </w:rPr>
      </w:pPr>
      <w:r w:rsidRPr="00FD6837">
        <w:rPr>
          <w:rFonts w:cs="Arial"/>
          <w:sz w:val="20"/>
        </w:rPr>
        <w:t>Prepare intrastate and interstate tariff filing documents as required by each tariff jurisdiction.</w:t>
      </w:r>
    </w:p>
    <w:p w:rsidR="00F5078C" w:rsidRDefault="00F5078C" w:rsidP="00F5078C">
      <w:pPr>
        <w:rPr>
          <w:rFonts w:cs="Arial"/>
          <w:sz w:val="20"/>
        </w:rPr>
      </w:pPr>
    </w:p>
    <w:p w:rsidR="00F5078C" w:rsidRDefault="00F5078C" w:rsidP="00F5078C">
      <w:pPr>
        <w:rPr>
          <w:rFonts w:cs="Arial"/>
          <w:sz w:val="20"/>
        </w:rPr>
      </w:pPr>
      <w:r w:rsidRPr="00FD6837">
        <w:rPr>
          <w:rFonts w:cs="Arial"/>
          <w:sz w:val="20"/>
        </w:rPr>
        <w:t xml:space="preserve">The FCC’s Order also directed that the </w:t>
      </w:r>
      <w:r>
        <w:rPr>
          <w:rFonts w:cs="Arial"/>
          <w:sz w:val="20"/>
        </w:rPr>
        <w:t xml:space="preserve">End Office Dedicated Trunk </w:t>
      </w:r>
      <w:r w:rsidRPr="00FD6837">
        <w:rPr>
          <w:rFonts w:cs="Arial"/>
          <w:sz w:val="20"/>
        </w:rPr>
        <w:t xml:space="preserve">port charges be split between originating and terminating and that only the terminating portion of the charge be phased down with </w:t>
      </w:r>
      <w:r>
        <w:rPr>
          <w:rFonts w:cs="Arial"/>
          <w:sz w:val="20"/>
        </w:rPr>
        <w:t xml:space="preserve">the transition to bill &amp; keep. CenturyLink has reflected this split in the FCC ICC “Access Reduction Spreadsheet” along with adding a footnote on our tariff page explaining the 50/50 methodology that CenturyLink used to split the rate. We have also shown the frozen Originating portion of the rate that can be subtracted from the blended rate to derive the resulting terminating portion of the charge.  </w:t>
      </w:r>
    </w:p>
    <w:p w:rsidR="00F5078C" w:rsidRDefault="00F5078C" w:rsidP="00F5078C">
      <w:pPr>
        <w:rPr>
          <w:rFonts w:cs="Arial"/>
          <w:sz w:val="20"/>
        </w:rPr>
      </w:pPr>
    </w:p>
    <w:sectPr w:rsidR="00F5078C" w:rsidSect="00F04A9E">
      <w:pgSz w:w="12240" w:h="15840" w:code="1"/>
      <w:pgMar w:top="360" w:right="1440" w:bottom="630" w:left="1800" w:header="706" w:footer="70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A9E" w:rsidRDefault="00F04A9E" w:rsidP="007649B5">
      <w:pPr>
        <w:spacing w:after="0" w:line="240" w:lineRule="auto"/>
      </w:pPr>
      <w:r>
        <w:separator/>
      </w:r>
    </w:p>
  </w:endnote>
  <w:endnote w:type="continuationSeparator" w:id="0">
    <w:p w:rsidR="00F04A9E" w:rsidRDefault="00F04A9E" w:rsidP="007649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A9E" w:rsidRDefault="00F04A9E" w:rsidP="007649B5">
      <w:pPr>
        <w:spacing w:after="0" w:line="240" w:lineRule="auto"/>
      </w:pPr>
      <w:r>
        <w:separator/>
      </w:r>
    </w:p>
  </w:footnote>
  <w:footnote w:type="continuationSeparator" w:id="0">
    <w:p w:rsidR="00F04A9E" w:rsidRDefault="00F04A9E" w:rsidP="007649B5">
      <w:pPr>
        <w:spacing w:after="0" w:line="240" w:lineRule="auto"/>
      </w:pPr>
      <w:r>
        <w:continuationSeparator/>
      </w:r>
    </w:p>
  </w:footnote>
  <w:footnote w:id="1">
    <w:p w:rsidR="00F5078C" w:rsidRDefault="00F5078C" w:rsidP="00F5078C">
      <w:pPr>
        <w:pStyle w:val="FootnoteText"/>
      </w:pPr>
      <w:r>
        <w:rPr>
          <w:rStyle w:val="FootnoteReference"/>
        </w:rPr>
        <w:footnoteRef/>
      </w:r>
      <w:r>
        <w:t xml:space="preserve"> See footnote No. 27 in clarification order: Connect America Fund, et al., DA 14-434, WC Docket No. 10-90 et al.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910863"/>
    <w:multiLevelType w:val="hybridMultilevel"/>
    <w:tmpl w:val="545CA4CA"/>
    <w:lvl w:ilvl="0" w:tplc="064E4054">
      <w:start w:val="1"/>
      <w:numFmt w:val="decimal"/>
      <w:lvlText w:val="%1."/>
      <w:lvlJc w:val="left"/>
      <w:pPr>
        <w:tabs>
          <w:tab w:val="num" w:pos="720"/>
        </w:tabs>
        <w:ind w:left="720" w:hanging="360"/>
      </w:pPr>
    </w:lvl>
    <w:lvl w:ilvl="1" w:tplc="5A5AC292">
      <w:start w:val="1"/>
      <w:numFmt w:val="decimal"/>
      <w:lvlText w:val="%2."/>
      <w:lvlJc w:val="left"/>
      <w:pPr>
        <w:tabs>
          <w:tab w:val="num" w:pos="1440"/>
        </w:tabs>
        <w:ind w:left="1440" w:hanging="360"/>
      </w:pPr>
    </w:lvl>
    <w:lvl w:ilvl="2" w:tplc="0930B93C">
      <w:start w:val="1"/>
      <w:numFmt w:val="decimal"/>
      <w:lvlText w:val="%3."/>
      <w:lvlJc w:val="left"/>
      <w:pPr>
        <w:tabs>
          <w:tab w:val="num" w:pos="2520"/>
        </w:tabs>
        <w:ind w:left="2520" w:hanging="360"/>
      </w:pPr>
    </w:lvl>
    <w:lvl w:ilvl="3" w:tplc="04090017">
      <w:start w:val="1"/>
      <w:numFmt w:val="lowerLetter"/>
      <w:lvlText w:val="%4)"/>
      <w:lvlJc w:val="left"/>
      <w:pPr>
        <w:tabs>
          <w:tab w:val="num" w:pos="2880"/>
        </w:tabs>
        <w:ind w:left="2880" w:hanging="360"/>
      </w:pPr>
    </w:lvl>
    <w:lvl w:ilvl="4" w:tplc="8DDA785C" w:tentative="1">
      <w:start w:val="1"/>
      <w:numFmt w:val="decimal"/>
      <w:lvlText w:val="%5."/>
      <w:lvlJc w:val="left"/>
      <w:pPr>
        <w:tabs>
          <w:tab w:val="num" w:pos="3600"/>
        </w:tabs>
        <w:ind w:left="3600" w:hanging="360"/>
      </w:pPr>
    </w:lvl>
    <w:lvl w:ilvl="5" w:tplc="F74EF5C8" w:tentative="1">
      <w:start w:val="1"/>
      <w:numFmt w:val="decimal"/>
      <w:lvlText w:val="%6."/>
      <w:lvlJc w:val="left"/>
      <w:pPr>
        <w:tabs>
          <w:tab w:val="num" w:pos="4320"/>
        </w:tabs>
        <w:ind w:left="4320" w:hanging="360"/>
      </w:pPr>
    </w:lvl>
    <w:lvl w:ilvl="6" w:tplc="B6FEB8C6" w:tentative="1">
      <w:start w:val="1"/>
      <w:numFmt w:val="decimal"/>
      <w:lvlText w:val="%7."/>
      <w:lvlJc w:val="left"/>
      <w:pPr>
        <w:tabs>
          <w:tab w:val="num" w:pos="5040"/>
        </w:tabs>
        <w:ind w:left="5040" w:hanging="360"/>
      </w:pPr>
    </w:lvl>
    <w:lvl w:ilvl="7" w:tplc="18D290D2" w:tentative="1">
      <w:start w:val="1"/>
      <w:numFmt w:val="decimal"/>
      <w:lvlText w:val="%8."/>
      <w:lvlJc w:val="left"/>
      <w:pPr>
        <w:tabs>
          <w:tab w:val="num" w:pos="5760"/>
        </w:tabs>
        <w:ind w:left="5760" w:hanging="360"/>
      </w:pPr>
    </w:lvl>
    <w:lvl w:ilvl="8" w:tplc="3A649B4E"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attachedTemplate r:id="rId1"/>
  <w:defaultTabStop w:val="720"/>
  <w:characterSpacingControl w:val="doNotCompress"/>
  <w:hdrShapeDefaults>
    <o:shapedefaults v:ext="edit" spidmax="11265"/>
  </w:hdrShapeDefaults>
  <w:footnotePr>
    <w:footnote w:id="-1"/>
    <w:footnote w:id="0"/>
  </w:footnotePr>
  <w:endnotePr>
    <w:endnote w:id="-1"/>
    <w:endnote w:id="0"/>
  </w:endnotePr>
  <w:compat/>
  <w:rsids>
    <w:rsidRoot w:val="001D51DC"/>
    <w:rsid w:val="000023DF"/>
    <w:rsid w:val="00010466"/>
    <w:rsid w:val="0004232F"/>
    <w:rsid w:val="0005710E"/>
    <w:rsid w:val="000928B2"/>
    <w:rsid w:val="000A0C31"/>
    <w:rsid w:val="000A56D5"/>
    <w:rsid w:val="000B471A"/>
    <w:rsid w:val="0011418F"/>
    <w:rsid w:val="00123F0D"/>
    <w:rsid w:val="00132B41"/>
    <w:rsid w:val="0016665E"/>
    <w:rsid w:val="001B57B8"/>
    <w:rsid w:val="001D51DC"/>
    <w:rsid w:val="002303FD"/>
    <w:rsid w:val="0025321E"/>
    <w:rsid w:val="002650DC"/>
    <w:rsid w:val="0026577E"/>
    <w:rsid w:val="002A2AA3"/>
    <w:rsid w:val="002B571F"/>
    <w:rsid w:val="002D40A4"/>
    <w:rsid w:val="00306303"/>
    <w:rsid w:val="00307AEE"/>
    <w:rsid w:val="00346CD5"/>
    <w:rsid w:val="003502B6"/>
    <w:rsid w:val="003528A1"/>
    <w:rsid w:val="00377F02"/>
    <w:rsid w:val="00394E73"/>
    <w:rsid w:val="003974FC"/>
    <w:rsid w:val="003A0A11"/>
    <w:rsid w:val="003A6D21"/>
    <w:rsid w:val="003C1BA6"/>
    <w:rsid w:val="003D7C83"/>
    <w:rsid w:val="003E0D94"/>
    <w:rsid w:val="003F0577"/>
    <w:rsid w:val="003F4848"/>
    <w:rsid w:val="004158E6"/>
    <w:rsid w:val="00442DAD"/>
    <w:rsid w:val="0044798D"/>
    <w:rsid w:val="00457F8C"/>
    <w:rsid w:val="00481801"/>
    <w:rsid w:val="00484D09"/>
    <w:rsid w:val="004A2447"/>
    <w:rsid w:val="004D1B18"/>
    <w:rsid w:val="004D51C8"/>
    <w:rsid w:val="00507B84"/>
    <w:rsid w:val="00557902"/>
    <w:rsid w:val="005F08A7"/>
    <w:rsid w:val="005F0F59"/>
    <w:rsid w:val="005F6F54"/>
    <w:rsid w:val="006457A6"/>
    <w:rsid w:val="006C2D39"/>
    <w:rsid w:val="0070690B"/>
    <w:rsid w:val="00751AE3"/>
    <w:rsid w:val="007649B5"/>
    <w:rsid w:val="00773CF2"/>
    <w:rsid w:val="007969B9"/>
    <w:rsid w:val="007C20F5"/>
    <w:rsid w:val="007C3683"/>
    <w:rsid w:val="007C557B"/>
    <w:rsid w:val="007F2955"/>
    <w:rsid w:val="00804F69"/>
    <w:rsid w:val="008302D2"/>
    <w:rsid w:val="00833C5D"/>
    <w:rsid w:val="00880119"/>
    <w:rsid w:val="008C38A9"/>
    <w:rsid w:val="00904857"/>
    <w:rsid w:val="009337A6"/>
    <w:rsid w:val="00991B3F"/>
    <w:rsid w:val="009B3FCB"/>
    <w:rsid w:val="009C30DB"/>
    <w:rsid w:val="00A14AF4"/>
    <w:rsid w:val="00A22F4B"/>
    <w:rsid w:val="00A40306"/>
    <w:rsid w:val="00A423E3"/>
    <w:rsid w:val="00A571C7"/>
    <w:rsid w:val="00B14AC4"/>
    <w:rsid w:val="00B159F4"/>
    <w:rsid w:val="00B63357"/>
    <w:rsid w:val="00B64D98"/>
    <w:rsid w:val="00B67327"/>
    <w:rsid w:val="00B86E2C"/>
    <w:rsid w:val="00B9791C"/>
    <w:rsid w:val="00BB28B4"/>
    <w:rsid w:val="00C302AC"/>
    <w:rsid w:val="00C33B81"/>
    <w:rsid w:val="00C35AFD"/>
    <w:rsid w:val="00C964E7"/>
    <w:rsid w:val="00CA7596"/>
    <w:rsid w:val="00D1610C"/>
    <w:rsid w:val="00D47AE2"/>
    <w:rsid w:val="00D54F08"/>
    <w:rsid w:val="00DB7BF3"/>
    <w:rsid w:val="00DD6E23"/>
    <w:rsid w:val="00E01FF0"/>
    <w:rsid w:val="00E229BF"/>
    <w:rsid w:val="00E576E1"/>
    <w:rsid w:val="00E873AA"/>
    <w:rsid w:val="00E93CC1"/>
    <w:rsid w:val="00EA3C61"/>
    <w:rsid w:val="00EA6272"/>
    <w:rsid w:val="00EC4116"/>
    <w:rsid w:val="00ED512D"/>
    <w:rsid w:val="00F04A9E"/>
    <w:rsid w:val="00F5078C"/>
    <w:rsid w:val="00F5323E"/>
    <w:rsid w:val="00F61319"/>
    <w:rsid w:val="00F671AD"/>
    <w:rsid w:val="00FC16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place"/>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CC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51DC"/>
    <w:rPr>
      <w:sz w:val="22"/>
      <w:szCs w:val="22"/>
    </w:rPr>
  </w:style>
  <w:style w:type="table" w:styleId="TableGrid">
    <w:name w:val="Table Grid"/>
    <w:basedOn w:val="TableNormal"/>
    <w:uiPriority w:val="59"/>
    <w:rsid w:val="001D51D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649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9B5"/>
    <w:rPr>
      <w:rFonts w:ascii="Tahoma" w:hAnsi="Tahoma" w:cs="Tahoma"/>
      <w:sz w:val="16"/>
      <w:szCs w:val="16"/>
    </w:rPr>
  </w:style>
  <w:style w:type="paragraph" w:styleId="Header">
    <w:name w:val="header"/>
    <w:basedOn w:val="Normal"/>
    <w:link w:val="HeaderChar"/>
    <w:uiPriority w:val="99"/>
    <w:semiHidden/>
    <w:unhideWhenUsed/>
    <w:rsid w:val="007649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49B5"/>
  </w:style>
  <w:style w:type="paragraph" w:styleId="Footer">
    <w:name w:val="footer"/>
    <w:basedOn w:val="Normal"/>
    <w:link w:val="FooterChar"/>
    <w:uiPriority w:val="99"/>
    <w:semiHidden/>
    <w:unhideWhenUsed/>
    <w:rsid w:val="007649B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649B5"/>
  </w:style>
  <w:style w:type="character" w:styleId="Hyperlink">
    <w:name w:val="Hyperlink"/>
    <w:basedOn w:val="DefaultParagraphFont"/>
    <w:rsid w:val="00904857"/>
    <w:rPr>
      <w:color w:val="0000FF"/>
      <w:u w:val="single"/>
    </w:rPr>
  </w:style>
  <w:style w:type="paragraph" w:styleId="ListParagraph">
    <w:name w:val="List Paragraph"/>
    <w:basedOn w:val="Normal"/>
    <w:uiPriority w:val="34"/>
    <w:qFormat/>
    <w:rsid w:val="003E0D94"/>
    <w:pPr>
      <w:spacing w:after="0" w:line="150" w:lineRule="atLeast"/>
      <w:ind w:left="720"/>
      <w:jc w:val="both"/>
    </w:pPr>
  </w:style>
  <w:style w:type="paragraph" w:styleId="FootnoteText">
    <w:name w:val="footnote text"/>
    <w:basedOn w:val="Normal"/>
    <w:link w:val="FootnoteTextChar"/>
    <w:uiPriority w:val="99"/>
    <w:semiHidden/>
    <w:unhideWhenUsed/>
    <w:rsid w:val="003E0D94"/>
    <w:pPr>
      <w:spacing w:after="0" w:line="150" w:lineRule="atLeast"/>
      <w:jc w:val="both"/>
    </w:pPr>
    <w:rPr>
      <w:sz w:val="20"/>
      <w:szCs w:val="20"/>
    </w:rPr>
  </w:style>
  <w:style w:type="character" w:customStyle="1" w:styleId="FootnoteTextChar">
    <w:name w:val="Footnote Text Char"/>
    <w:basedOn w:val="DefaultParagraphFont"/>
    <w:link w:val="FootnoteText"/>
    <w:uiPriority w:val="99"/>
    <w:semiHidden/>
    <w:rsid w:val="003E0D94"/>
  </w:style>
  <w:style w:type="character" w:styleId="FootnoteReference">
    <w:name w:val="footnote reference"/>
    <w:aliases w:val="o,fr,Style 13,Style 12,(NECG) Footnote Reference,Appel note de bas de p,Style 124,Style 3,Style 17,FR,Footnote Reference/,Style 6,Style 20,Style 15,Style 7,Style 9"/>
    <w:basedOn w:val="DefaultParagraphFont"/>
    <w:uiPriority w:val="99"/>
    <w:semiHidden/>
    <w:unhideWhenUsed/>
    <w:rsid w:val="003E0D9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Temp\Century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FD53CF-8E81-4211-8546-BCA7D3278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Century_Letterhead.dot</Template>
  <TotalTime>1</TotalTime>
  <Pages>3</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9300 Metcalf Avenue</vt:lpstr>
    </vt:vector>
  </TitlesOfParts>
  <Company>CenturyLink</Company>
  <LinksUpToDate>false</LinksUpToDate>
  <CharactersWithSpaces>5817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9300 Metcalf Avenue</dc:title>
  <dc:creator>Embarq Employee</dc:creator>
  <cp:lastModifiedBy>CenturyLink Employee</cp:lastModifiedBy>
  <cp:revision>2</cp:revision>
  <cp:lastPrinted>2013-04-16T17:51:00Z</cp:lastPrinted>
  <dcterms:created xsi:type="dcterms:W3CDTF">2014-04-30T18:58:00Z</dcterms:created>
  <dcterms:modified xsi:type="dcterms:W3CDTF">2014-04-30T18:58:00Z</dcterms:modified>
</cp:coreProperties>
</file>