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2B81" w14:textId="7533439A" w:rsidR="00BF4790" w:rsidRPr="00BF4790" w:rsidRDefault="00BF4790" w:rsidP="00BF4790">
      <w:pPr>
        <w:tabs>
          <w:tab w:val="left" w:pos="-2160"/>
          <w:tab w:val="right" w:pos="9630"/>
          <w:tab w:val="right" w:pos="10080"/>
        </w:tabs>
        <w:jc w:val="both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MARK TWAIN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RURAL TELEPHONE</w:t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COMPANY</w:t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  <w:t>PSC MO. NO. 1</w:t>
      </w:r>
    </w:p>
    <w:p w14:paraId="3865D772" w14:textId="4AB54F0D" w:rsidR="00BF4790" w:rsidRPr="00BF4790" w:rsidRDefault="00BF4790" w:rsidP="00BF4790">
      <w:pPr>
        <w:tabs>
          <w:tab w:val="left" w:pos="-2160"/>
          <w:tab w:val="right" w:pos="9630"/>
          <w:tab w:val="right" w:pos="10080"/>
        </w:tabs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  <w:t>Section 2</w:t>
      </w:r>
    </w:p>
    <w:p w14:paraId="3606F340" w14:textId="64242C87" w:rsidR="00BF4790" w:rsidRPr="00BF4790" w:rsidRDefault="00BF4790" w:rsidP="00BF4790">
      <w:pPr>
        <w:tabs>
          <w:tab w:val="left" w:pos="-2160"/>
          <w:tab w:val="right" w:pos="9630"/>
          <w:tab w:val="right" w:pos="10080"/>
        </w:tabs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Seventh</w:t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Revised Sheet 1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5</w:t>
      </w:r>
    </w:p>
    <w:p w14:paraId="43AEB8FD" w14:textId="6F455696" w:rsidR="00BF4790" w:rsidRPr="00BF4790" w:rsidRDefault="00BF4790" w:rsidP="00BF4790">
      <w:pPr>
        <w:tabs>
          <w:tab w:val="left" w:pos="-2160"/>
          <w:tab w:val="right" w:pos="9630"/>
          <w:tab w:val="right" w:pos="10080"/>
        </w:tabs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  <w:t xml:space="preserve">Cancels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Sixth</w:t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Sheet 1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5</w:t>
      </w:r>
    </w:p>
    <w:p w14:paraId="20FB9A7A" w14:textId="77777777" w:rsidR="00BF4790" w:rsidRPr="00BF4790" w:rsidRDefault="00BF4790" w:rsidP="00BF4790">
      <w:pPr>
        <w:tabs>
          <w:tab w:val="left" w:pos="-2160"/>
          <w:tab w:val="center" w:pos="8640"/>
          <w:tab w:val="right" w:pos="9630"/>
          <w:tab w:val="right" w:pos="10080"/>
        </w:tabs>
        <w:rPr>
          <w:rFonts w:eastAsia="Times New Roman" w:cs="Times New Roman"/>
          <w:b/>
          <w:kern w:val="0"/>
          <w:sz w:val="20"/>
          <w:szCs w:val="20"/>
          <w14:ligatures w14:val="none"/>
        </w:rPr>
      </w:pPr>
    </w:p>
    <w:p w14:paraId="6F62089E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LATE PAYMENT CHARGE</w:t>
      </w:r>
    </w:p>
    <w:p w14:paraId="1EF18E7C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3F3F2E7" w14:textId="77777777" w:rsidR="00BF4790" w:rsidRPr="00BF4790" w:rsidRDefault="00BF4790" w:rsidP="00BF4790">
      <w:pPr>
        <w:numPr>
          <w:ilvl w:val="0"/>
          <w:numId w:val="1"/>
        </w:num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General</w:t>
      </w:r>
    </w:p>
    <w:p w14:paraId="30BA692D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A61B458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>A Late Payment Charge will be applied to each customer’s account receiving a disconnect notice. This charge is to compensate for the additional administrative expenses associated with these accounts.</w:t>
      </w:r>
    </w:p>
    <w:p w14:paraId="11507B5F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5799B876" w14:textId="4C8D4CBF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64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B.</w:t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  <w:t>Charges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*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Nonrecurring</w:t>
      </w:r>
    </w:p>
    <w:p w14:paraId="3F46759D" w14:textId="77777777" w:rsidR="00BF4790" w:rsidRPr="00BF4790" w:rsidRDefault="00BF4790" w:rsidP="00BF4790">
      <w:pPr>
        <w:tabs>
          <w:tab w:val="left" w:pos="-2160"/>
          <w:tab w:val="left" w:pos="720"/>
          <w:tab w:val="left" w:pos="2880"/>
          <w:tab w:val="left" w:pos="360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5940"/>
          <w:tab w:val="left" w:pos="6120"/>
          <w:tab w:val="left" w:pos="6300"/>
          <w:tab w:val="left" w:pos="64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:u w:val="single"/>
          <w14:ligatures w14:val="none"/>
        </w:rPr>
      </w:pP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 xml:space="preserve">Charges </w:t>
      </w:r>
    </w:p>
    <w:p w14:paraId="0D1ACD59" w14:textId="77777777" w:rsidR="00BF4790" w:rsidRPr="00BF4790" w:rsidRDefault="00BF4790" w:rsidP="00BF4790">
      <w:pPr>
        <w:numPr>
          <w:ilvl w:val="0"/>
          <w:numId w:val="2"/>
        </w:numPr>
        <w:tabs>
          <w:tab w:val="left" w:pos="-2160"/>
          <w:tab w:val="left" w:pos="72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>Late Payment Charge</w:t>
      </w:r>
    </w:p>
    <w:p w14:paraId="5844837B" w14:textId="52179D58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170"/>
        </w:tabs>
        <w:ind w:left="1440" w:right="-522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>a.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Residence or Business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.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$10.00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  <w:t>(I)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ab/>
      </w:r>
    </w:p>
    <w:p w14:paraId="5774EFB5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left="1440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C1CCD6B" w14:textId="77777777" w:rsidR="00BF4790" w:rsidRPr="00BF4790" w:rsidRDefault="00BF4790" w:rsidP="00BF4790">
      <w:pPr>
        <w:keepNext/>
        <w:numPr>
          <w:ilvl w:val="0"/>
          <w:numId w:val="4"/>
        </w:numPr>
        <w:tabs>
          <w:tab w:val="left" w:pos="-216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outlineLvl w:val="7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Conditions</w:t>
      </w:r>
    </w:p>
    <w:p w14:paraId="38015378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5EBF504" w14:textId="77777777" w:rsidR="00BF4790" w:rsidRPr="00BF4790" w:rsidRDefault="00BF4790" w:rsidP="00BF4790">
      <w:pPr>
        <w:numPr>
          <w:ilvl w:val="0"/>
          <w:numId w:val="3"/>
        </w:numPr>
        <w:tabs>
          <w:tab w:val="left" w:pos="-2160"/>
          <w:tab w:val="left" w:pos="72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>The Late Payment Charge applies each time a customer’s account is mailed a disconnect notice.</w:t>
      </w:r>
    </w:p>
    <w:p w14:paraId="68236CCC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211BFDA" w14:textId="77777777" w:rsidR="00BF4790" w:rsidRPr="00BF4790" w:rsidRDefault="00BF4790" w:rsidP="00BF4790">
      <w:pPr>
        <w:numPr>
          <w:ilvl w:val="0"/>
          <w:numId w:val="3"/>
        </w:numPr>
        <w:tabs>
          <w:tab w:val="left" w:pos="-2160"/>
          <w:tab w:val="left" w:pos="72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>See Discontinuance of Service section in this tariff.</w:t>
      </w:r>
    </w:p>
    <w:p w14:paraId="6DF9DDB1" w14:textId="77777777" w:rsidR="00BF4790" w:rsidRPr="00BF4790" w:rsidRDefault="00BF4790" w:rsidP="00BF4790">
      <w:pPr>
        <w:tabs>
          <w:tab w:val="left" w:pos="-2160"/>
          <w:tab w:val="left" w:pos="72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5BAC4CA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91C4C08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D9D8FCC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0A24420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C1C5040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553F6BCF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D17C5C1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40A69FD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E90BF89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10E68D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D698BC3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52377D3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CB8DE7F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B3CB04A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243CDFE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E424B35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04C2A77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505D49A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BB9C25B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061FDEE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A575121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D02545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632B071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1A7B9DE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A9232D2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5B46C79" w14:textId="77777777" w:rsid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ECB925A" w14:textId="77777777" w:rsid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657D404" w14:textId="77777777" w:rsid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A628B6D" w14:textId="77777777" w:rsidR="005776A8" w:rsidRPr="00BF4790" w:rsidRDefault="005776A8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5B20AB0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5A50ECA2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D92F5DD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9EF1885" w14:textId="3720A9DD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ind w:left="360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* </w:t>
      </w:r>
      <w:r w:rsidRPr="00BF4790">
        <w:rPr>
          <w:rFonts w:eastAsia="Times New Roman" w:cs="Times New Roman"/>
          <w:kern w:val="0"/>
          <w:sz w:val="20"/>
          <w:szCs w:val="20"/>
          <w14:ligatures w14:val="none"/>
        </w:rPr>
        <w:t>Rates and charges shown on this tariff sheet are for informational purposes only and are subject to the jurisdiction of the Missouri Public Service Commission.</w:t>
      </w:r>
    </w:p>
    <w:p w14:paraId="7EED482A" w14:textId="77777777" w:rsidR="00BF4790" w:rsidRPr="00BF4790" w:rsidRDefault="00BF4790" w:rsidP="00BF4790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FF662E6" w14:textId="77777777" w:rsidR="00BF4790" w:rsidRPr="00BF4790" w:rsidRDefault="00BF4790" w:rsidP="00BF4790">
      <w:pPr>
        <w:tabs>
          <w:tab w:val="right" w:pos="9630"/>
        </w:tabs>
        <w:jc w:val="both"/>
        <w:rPr>
          <w:rFonts w:eastAsia="Times New Roman" w:cs="Times New Roman"/>
          <w:kern w:val="0"/>
          <w:sz w:val="20"/>
          <w:szCs w:val="20"/>
          <w:u w:val="double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:u w:val="double"/>
          <w14:ligatures w14:val="none"/>
        </w:rPr>
        <w:tab/>
      </w:r>
    </w:p>
    <w:p w14:paraId="5A3D0445" w14:textId="05EA27EB" w:rsidR="00BF4790" w:rsidRPr="00BF4790" w:rsidRDefault="00BF4790" w:rsidP="00BF4790">
      <w:pPr>
        <w:tabs>
          <w:tab w:val="right" w:pos="9630"/>
        </w:tabs>
        <w:rPr>
          <w:rFonts w:eastAsia="Times New Roman" w:cs="Times New Roman"/>
          <w:b/>
          <w:i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Issued:  June 2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1</w:t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, 2023</w:t>
      </w:r>
      <w:r w:rsidRPr="00BF4790">
        <w:rPr>
          <w:rFonts w:eastAsia="Times New Roman" w:cs="Times New Roman"/>
          <w:b/>
          <w:i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Effective:  July 1, 2023</w:t>
      </w:r>
    </w:p>
    <w:p w14:paraId="71D9A880" w14:textId="77777777" w:rsidR="00BF4790" w:rsidRPr="00BF4790" w:rsidRDefault="00BF4790" w:rsidP="00BF4790">
      <w:pPr>
        <w:tabs>
          <w:tab w:val="right" w:pos="3600"/>
          <w:tab w:val="right" w:pos="4320"/>
          <w:tab w:val="right" w:pos="5040"/>
          <w:tab w:val="right" w:pos="5760"/>
          <w:tab w:val="right" w:pos="8640"/>
          <w:tab w:val="right" w:pos="9630"/>
        </w:tabs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Issued By:</w:t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  <w:t>Jim Lyon, CEO &amp; General Manager</w:t>
      </w:r>
    </w:p>
    <w:p w14:paraId="462223BF" w14:textId="797BC13E" w:rsidR="00BF4790" w:rsidRPr="00BF4790" w:rsidRDefault="00BF4790" w:rsidP="00BF4790">
      <w:pPr>
        <w:keepNext/>
        <w:tabs>
          <w:tab w:val="left" w:pos="3600"/>
          <w:tab w:val="left" w:pos="4320"/>
          <w:tab w:val="left" w:pos="5040"/>
          <w:tab w:val="right" w:pos="9630"/>
        </w:tabs>
        <w:ind w:right="-432"/>
        <w:outlineLvl w:val="5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  <w:t xml:space="preserve">P.O. Box </w:t>
      </w:r>
      <w:r w:rsidR="008145C1">
        <w:rPr>
          <w:rFonts w:eastAsia="Times New Roman" w:cs="Times New Roman"/>
          <w:b/>
          <w:kern w:val="0"/>
          <w:sz w:val="20"/>
          <w:szCs w:val="20"/>
          <w14:ligatures w14:val="none"/>
        </w:rPr>
        <w:t>6</w:t>
      </w: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8</w:t>
      </w:r>
    </w:p>
    <w:p w14:paraId="26C229EF" w14:textId="77777777" w:rsidR="00BF4790" w:rsidRPr="00BF4790" w:rsidRDefault="00BF4790" w:rsidP="00BF4790">
      <w:pPr>
        <w:keepNext/>
        <w:tabs>
          <w:tab w:val="left" w:pos="-2160"/>
          <w:tab w:val="left" w:pos="3600"/>
          <w:tab w:val="right" w:pos="9630"/>
          <w:tab w:val="right" w:pos="10080"/>
        </w:tabs>
        <w:outlineLvl w:val="0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proofErr w:type="spellStart"/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Hurdland</w:t>
      </w:r>
      <w:proofErr w:type="spellEnd"/>
      <w:r w:rsidRPr="00BF4790">
        <w:rPr>
          <w:rFonts w:eastAsia="Times New Roman" w:cs="Times New Roman"/>
          <w:b/>
          <w:kern w:val="0"/>
          <w:sz w:val="20"/>
          <w:szCs w:val="20"/>
          <w14:ligatures w14:val="none"/>
        </w:rPr>
        <w:t>, Missouri 63547</w:t>
      </w:r>
    </w:p>
    <w:sectPr w:rsidR="00BF4790" w:rsidRPr="00BF4790" w:rsidSect="005D2BF0">
      <w:pgSz w:w="12240" w:h="15840"/>
      <w:pgMar w:top="432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312"/>
    <w:multiLevelType w:val="singleLevel"/>
    <w:tmpl w:val="1E52A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82B5A80"/>
    <w:multiLevelType w:val="singleLevel"/>
    <w:tmpl w:val="3E62C9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2D5B40AB"/>
    <w:multiLevelType w:val="singleLevel"/>
    <w:tmpl w:val="3E62C9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6E9368C"/>
    <w:multiLevelType w:val="hybridMultilevel"/>
    <w:tmpl w:val="BCFCAAA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43E3B"/>
    <w:multiLevelType w:val="hybridMultilevel"/>
    <w:tmpl w:val="B18E431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14FCA"/>
    <w:multiLevelType w:val="hybridMultilevel"/>
    <w:tmpl w:val="7DE6702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1030B"/>
    <w:multiLevelType w:val="singleLevel"/>
    <w:tmpl w:val="E86CF74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0347282">
    <w:abstractNumId w:val="0"/>
  </w:num>
  <w:num w:numId="2" w16cid:durableId="812142013">
    <w:abstractNumId w:val="2"/>
  </w:num>
  <w:num w:numId="3" w16cid:durableId="501046716">
    <w:abstractNumId w:val="1"/>
  </w:num>
  <w:num w:numId="4" w16cid:durableId="790586732">
    <w:abstractNumId w:val="6"/>
  </w:num>
  <w:num w:numId="5" w16cid:durableId="1374843846">
    <w:abstractNumId w:val="5"/>
  </w:num>
  <w:num w:numId="6" w16cid:durableId="946621390">
    <w:abstractNumId w:val="3"/>
  </w:num>
  <w:num w:numId="7" w16cid:durableId="995111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90"/>
    <w:rsid w:val="002F5475"/>
    <w:rsid w:val="004F65C9"/>
    <w:rsid w:val="005776A8"/>
    <w:rsid w:val="00670A2B"/>
    <w:rsid w:val="008145C1"/>
    <w:rsid w:val="00BF4790"/>
    <w:rsid w:val="00C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268D"/>
  <w15:chartTrackingRefBased/>
  <w15:docId w15:val="{35C772E8-A4EA-495B-8904-736CA33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F547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5475"/>
    <w:rPr>
      <w:rFonts w:eastAsiaTheme="majorEastAsia" w:cstheme="majorBidi"/>
      <w:szCs w:val="20"/>
    </w:rPr>
  </w:style>
  <w:style w:type="paragraph" w:styleId="ListParagraph">
    <w:name w:val="List Paragraph"/>
    <w:basedOn w:val="Normal"/>
    <w:uiPriority w:val="34"/>
    <w:qFormat/>
    <w:rsid w:val="00BF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Lyon</dc:creator>
  <cp:keywords/>
  <dc:description/>
  <cp:lastModifiedBy>Ann Whittle</cp:lastModifiedBy>
  <cp:revision>2</cp:revision>
  <cp:lastPrinted>2023-06-21T12:46:00Z</cp:lastPrinted>
  <dcterms:created xsi:type="dcterms:W3CDTF">2023-06-21T14:21:00Z</dcterms:created>
  <dcterms:modified xsi:type="dcterms:W3CDTF">2023-06-21T14:21:00Z</dcterms:modified>
</cp:coreProperties>
</file>