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D1" w:rsidRPr="00EB7E64" w:rsidRDefault="00EB7E64" w:rsidP="00EB7E64">
      <w:pPr>
        <w:contextualSpacing/>
        <w:jc w:val="center"/>
        <w:rPr>
          <w:b/>
        </w:rPr>
      </w:pPr>
      <w:r w:rsidRPr="00EB7E64">
        <w:rPr>
          <w:b/>
        </w:rPr>
        <w:t>BEFORE THE PUBLIC SERVICE COMMISSION</w:t>
      </w:r>
    </w:p>
    <w:p w:rsidR="00EB7E64" w:rsidRPr="00EB7E64" w:rsidRDefault="00EB7E64" w:rsidP="00EB7E64">
      <w:pPr>
        <w:contextualSpacing/>
        <w:jc w:val="center"/>
        <w:rPr>
          <w:b/>
        </w:rPr>
      </w:pPr>
      <w:r w:rsidRPr="00EB7E64">
        <w:rPr>
          <w:b/>
        </w:rPr>
        <w:t>STATE OF MISSOURI</w:t>
      </w:r>
    </w:p>
    <w:p w:rsidR="00EB7E64" w:rsidRDefault="00EB7E64" w:rsidP="00EB7E64">
      <w:pPr>
        <w:contextualSpacing/>
        <w:jc w:val="center"/>
      </w:pPr>
    </w:p>
    <w:p w:rsidR="00EB7E64" w:rsidRDefault="00EB7E64" w:rsidP="00EB7E64">
      <w:pPr>
        <w:contextualSpacing/>
      </w:pPr>
      <w:r>
        <w:t>In the Matter of Missouri-American Water</w:t>
      </w:r>
      <w:r>
        <w:tab/>
      </w:r>
      <w:r>
        <w:tab/>
        <w:t>)</w:t>
      </w:r>
    </w:p>
    <w:p w:rsidR="00EB7E64" w:rsidRDefault="00EB7E64" w:rsidP="00EB7E64">
      <w:pPr>
        <w:contextualSpacing/>
      </w:pPr>
      <w:r>
        <w:t>Company’s Request for Authority to</w:t>
      </w:r>
      <w:r>
        <w:tab/>
      </w:r>
      <w:r>
        <w:tab/>
      </w:r>
      <w:r>
        <w:tab/>
        <w:t>)</w:t>
      </w:r>
    </w:p>
    <w:p w:rsidR="00EB7E64" w:rsidRDefault="00EB7E64" w:rsidP="00EB7E64">
      <w:pPr>
        <w:contextualSpacing/>
      </w:pPr>
      <w:proofErr w:type="gramStart"/>
      <w:r>
        <w:t>Implement a General Rate Increase</w:t>
      </w:r>
      <w:r>
        <w:tab/>
      </w:r>
      <w:r>
        <w:tab/>
      </w:r>
      <w:r>
        <w:tab/>
        <w:t xml:space="preserve">)    </w:t>
      </w:r>
      <w:r w:rsidR="00245DFA">
        <w:t xml:space="preserve">           </w:t>
      </w:r>
      <w:r>
        <w:t>Case No.</w:t>
      </w:r>
      <w:proofErr w:type="gramEnd"/>
      <w:r>
        <w:t xml:space="preserve">  WR-2010-0131</w:t>
      </w:r>
      <w:r>
        <w:tab/>
      </w:r>
    </w:p>
    <w:p w:rsidR="00EB7E64" w:rsidRDefault="00EB7E64" w:rsidP="00EB7E64">
      <w:pPr>
        <w:contextualSpacing/>
      </w:pPr>
      <w:r>
        <w:t>For Water and Sewer Service Provided in</w:t>
      </w:r>
      <w:r>
        <w:tab/>
      </w:r>
      <w:r>
        <w:tab/>
        <w:t>)</w:t>
      </w:r>
      <w:r w:rsidR="001225A9">
        <w:tab/>
      </w:r>
      <w:r w:rsidR="001225A9">
        <w:tab/>
        <w:t>CONSOLIDATED</w:t>
      </w:r>
    </w:p>
    <w:p w:rsidR="00EB7E64" w:rsidRDefault="00EB7E64" w:rsidP="00EB7E64">
      <w:pPr>
        <w:contextualSpacing/>
      </w:pPr>
      <w:r>
        <w:t>Missouri Service Areas</w:t>
      </w:r>
      <w:r>
        <w:tab/>
      </w:r>
      <w:r>
        <w:tab/>
      </w:r>
      <w:r>
        <w:tab/>
      </w:r>
      <w:r>
        <w:tab/>
      </w:r>
      <w:r>
        <w:tab/>
        <w:t>)</w:t>
      </w:r>
    </w:p>
    <w:p w:rsidR="00EB7E64" w:rsidRDefault="00EB7E64" w:rsidP="00EB7E64">
      <w:pPr>
        <w:contextualSpacing/>
      </w:pPr>
    </w:p>
    <w:p w:rsidR="00EB7E64" w:rsidRDefault="00EB7E64" w:rsidP="00EB7E64">
      <w:pPr>
        <w:contextualSpacing/>
      </w:pPr>
    </w:p>
    <w:p w:rsidR="001225A9" w:rsidRDefault="00752F6B" w:rsidP="00752F6B">
      <w:pPr>
        <w:spacing w:line="480" w:lineRule="auto"/>
        <w:contextualSpacing/>
        <w:jc w:val="center"/>
      </w:pPr>
      <w:r>
        <w:t>STATEMENT OF POSITION</w:t>
      </w:r>
      <w:r w:rsidR="00B10378">
        <w:t xml:space="preserve"> OF ST.LOUIS AREA FIRE SPRINKLER ASSOCIATION </w:t>
      </w:r>
    </w:p>
    <w:p w:rsidR="00B10378" w:rsidRDefault="00B10378" w:rsidP="00B10378">
      <w:pPr>
        <w:spacing w:line="480" w:lineRule="auto"/>
        <w:contextualSpacing/>
      </w:pPr>
      <w:r>
        <w:t>ISSUE:  RATE DESIGN-ADEQUACY OF SERVICE AND OTHER ISSUES-Residential Fire Sprinkler service:  are the current tariff provisions and company policies appropriate for adequate residential fire sprinkler service?</w:t>
      </w:r>
    </w:p>
    <w:p w:rsidR="00B10378" w:rsidRDefault="00B10378" w:rsidP="00752F6B">
      <w:pPr>
        <w:spacing w:line="480" w:lineRule="auto"/>
        <w:contextualSpacing/>
        <w:jc w:val="center"/>
      </w:pPr>
    </w:p>
    <w:p w:rsidR="00F65A11" w:rsidRDefault="00B10378" w:rsidP="000100B0">
      <w:pPr>
        <w:spacing w:line="480" w:lineRule="auto"/>
        <w:contextualSpacing/>
      </w:pPr>
      <w:r>
        <w:t xml:space="preserve">POSITION STATEMENT:   No, the current polices and tariff provisions are inadequate </w:t>
      </w:r>
      <w:r w:rsidR="004B3D36">
        <w:t xml:space="preserve">  </w:t>
      </w:r>
      <w:r w:rsidR="00752F6B">
        <w:t xml:space="preserve">It is the position of the </w:t>
      </w:r>
      <w:proofErr w:type="spellStart"/>
      <w:r>
        <w:t>I</w:t>
      </w:r>
      <w:r w:rsidR="00752F6B">
        <w:t>ntervern</w:t>
      </w:r>
      <w:r>
        <w:t>o</w:t>
      </w:r>
      <w:r w:rsidR="00752F6B">
        <w:t>r</w:t>
      </w:r>
      <w:proofErr w:type="spellEnd"/>
      <w:r>
        <w:t xml:space="preserve">, St. Lois Area Fire Sprinkler Association, </w:t>
      </w:r>
      <w:r w:rsidR="00752F6B">
        <w:t xml:space="preserve"> that any tariff or rules and regulations in the above case should allow the customers to have a single line one meter with the line split and the California tariff as a suggested solution to the issue as it conforms more fully to 13D NFPA </w:t>
      </w:r>
      <w:r>
        <w:t>S</w:t>
      </w:r>
      <w:r w:rsidR="00752F6B">
        <w:t xml:space="preserve">tandard as adopted by AWWA than allowing the company to have unfettered discretion regarding any fire sprinkler </w:t>
      </w:r>
      <w:r>
        <w:t xml:space="preserve">service.   Current policies and tariff provisions are not in the best interest of the customer.  </w:t>
      </w:r>
      <w:r w:rsidR="00752F6B">
        <w:t xml:space="preserve"> </w:t>
      </w:r>
    </w:p>
    <w:p w:rsidR="00F65A11" w:rsidRPr="003022B3" w:rsidRDefault="003022B3" w:rsidP="000100B0">
      <w:pPr>
        <w:spacing w:line="480" w:lineRule="auto"/>
        <w:contextualSpacing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65A11" w:rsidRDefault="00F65A11" w:rsidP="00EB7E64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22B3">
        <w:rPr>
          <w:u w:val="single"/>
        </w:rPr>
        <w:t>_</w:t>
      </w:r>
      <w:r w:rsidR="003022B3" w:rsidRPr="003022B3">
        <w:rPr>
          <w:u w:val="single"/>
        </w:rPr>
        <w:t>/s/ Terry C. Allen</w:t>
      </w:r>
      <w:r>
        <w:t>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2523">
        <w:tab/>
      </w:r>
      <w:r w:rsidR="00132523">
        <w:tab/>
      </w:r>
      <w:r>
        <w:t>Terry C. Allen Mo Bar No 19894</w:t>
      </w:r>
    </w:p>
    <w:p w:rsidR="00F65A11" w:rsidRDefault="00F65A11" w:rsidP="00EB7E64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  <w:t>Allen Law Offices, LLC</w:t>
      </w:r>
    </w:p>
    <w:p w:rsidR="00F65A11" w:rsidRDefault="00F65A11" w:rsidP="00EB7E64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  <w:t>612 E. Capitol Ave, PO 1702</w:t>
      </w:r>
    </w:p>
    <w:p w:rsidR="00F65A11" w:rsidRDefault="00F65A11" w:rsidP="00EB7E64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  <w:t>Jefferson City, Missouri 65102</w:t>
      </w:r>
    </w:p>
    <w:p w:rsidR="00F65A11" w:rsidRDefault="00F65A11" w:rsidP="00EB7E64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  <w:t>Fax 573 636 4667 Tele 573 636 9667</w:t>
      </w:r>
    </w:p>
    <w:p w:rsidR="00F65A11" w:rsidRDefault="00F65A11" w:rsidP="00F65A11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4" w:history="1">
        <w:r w:rsidRPr="00062F6D">
          <w:rPr>
            <w:rStyle w:val="Hyperlink"/>
          </w:rPr>
          <w:t>terry@tcallenlawoffices.com</w:t>
        </w:r>
      </w:hyperlink>
    </w:p>
    <w:p w:rsidR="00F65A11" w:rsidRDefault="00F65A11" w:rsidP="00F65A11">
      <w:pPr>
        <w:contextualSpacing/>
      </w:pPr>
    </w:p>
    <w:p w:rsidR="00F65A11" w:rsidRDefault="00F65A11" w:rsidP="00F65A11">
      <w:pPr>
        <w:contextualSpacing/>
      </w:pPr>
      <w:r>
        <w:tab/>
      </w:r>
      <w:r>
        <w:tab/>
      </w:r>
      <w:r>
        <w:tab/>
      </w:r>
      <w:r>
        <w:tab/>
      </w:r>
      <w:r w:rsidR="001225A9">
        <w:t>A</w:t>
      </w:r>
      <w:r>
        <w:t xml:space="preserve">TTORNEY FOR </w:t>
      </w:r>
      <w:r w:rsidR="001225A9">
        <w:t>ST. LO</w:t>
      </w:r>
      <w:r w:rsidR="00752F6B">
        <w:t xml:space="preserve">UIS </w:t>
      </w:r>
      <w:r w:rsidR="001225A9">
        <w:t xml:space="preserve">AREA </w:t>
      </w:r>
      <w:r w:rsidR="003022B3">
        <w:t xml:space="preserve">FIRE </w:t>
      </w:r>
      <w:r w:rsidR="001225A9">
        <w:t xml:space="preserve">SPRINKLER ASSOCIATION </w:t>
      </w:r>
    </w:p>
    <w:p w:rsidR="00B10378" w:rsidRDefault="00B10378" w:rsidP="00F65A11">
      <w:pPr>
        <w:contextualSpacing/>
      </w:pPr>
    </w:p>
    <w:p w:rsidR="00B10378" w:rsidRDefault="00B10378" w:rsidP="00F65A11">
      <w:pPr>
        <w:contextualSpacing/>
      </w:pPr>
    </w:p>
    <w:p w:rsidR="00B10378" w:rsidRDefault="00B10378" w:rsidP="00F65A11">
      <w:pPr>
        <w:contextualSpacing/>
      </w:pPr>
    </w:p>
    <w:p w:rsidR="00B10378" w:rsidRDefault="00B10378" w:rsidP="00B10378">
      <w:pPr>
        <w:contextualSpacing/>
        <w:jc w:val="center"/>
      </w:pPr>
      <w:r>
        <w:t>CERTIFICATE OF SERVICE</w:t>
      </w:r>
    </w:p>
    <w:p w:rsidR="00B10378" w:rsidRDefault="00B10378" w:rsidP="00B10378">
      <w:pPr>
        <w:contextualSpacing/>
        <w:jc w:val="center"/>
      </w:pPr>
    </w:p>
    <w:p w:rsidR="00B10378" w:rsidRDefault="00B10378" w:rsidP="00B10378">
      <w:pPr>
        <w:contextualSpacing/>
      </w:pPr>
      <w:proofErr w:type="gramStart"/>
      <w:r>
        <w:t>A</w:t>
      </w:r>
      <w:r w:rsidR="00132523">
        <w:t xml:space="preserve">  c</w:t>
      </w:r>
      <w:r>
        <w:t>opy</w:t>
      </w:r>
      <w:proofErr w:type="gramEnd"/>
      <w:r>
        <w:t xml:space="preserve"> o</w:t>
      </w:r>
      <w:r w:rsidR="00132523">
        <w:t>f</w:t>
      </w:r>
      <w:r>
        <w:t xml:space="preserve"> the foregoing was mailed via e-mail to the attorneys for all parties of record</w:t>
      </w:r>
      <w:r w:rsidR="00132523">
        <w:t xml:space="preserve"> in the captioned case on May 12, 2010 by the undersigned. </w:t>
      </w:r>
    </w:p>
    <w:p w:rsidR="00132523" w:rsidRDefault="00132523" w:rsidP="00B10378">
      <w:pPr>
        <w:contextualSpacing/>
      </w:pPr>
    </w:p>
    <w:p w:rsidR="003D3DD7" w:rsidRPr="00132523" w:rsidRDefault="00132523" w:rsidP="00132523">
      <w:pPr>
        <w:contextualSpacing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2523">
        <w:rPr>
          <w:u w:val="single"/>
        </w:rPr>
        <w:t>/s/Terry C. Allen</w:t>
      </w:r>
      <w:r>
        <w:rPr>
          <w:u w:val="single"/>
        </w:rPr>
        <w:t>_______________</w:t>
      </w:r>
    </w:p>
    <w:p w:rsidR="003D3DD7" w:rsidRDefault="003D3DD7" w:rsidP="00F65A11">
      <w:pPr>
        <w:contextualSpacing/>
        <w:jc w:val="center"/>
        <w:rPr>
          <w:b/>
          <w:u w:val="single"/>
        </w:rPr>
      </w:pPr>
    </w:p>
    <w:p w:rsidR="003D3DD7" w:rsidRDefault="003D3DD7" w:rsidP="00F65A11">
      <w:pPr>
        <w:contextualSpacing/>
        <w:jc w:val="center"/>
        <w:rPr>
          <w:b/>
          <w:u w:val="single"/>
        </w:rPr>
      </w:pPr>
    </w:p>
    <w:p w:rsidR="003D3DD7" w:rsidRDefault="003D3DD7" w:rsidP="00F65A11">
      <w:pPr>
        <w:contextualSpacing/>
        <w:jc w:val="center"/>
        <w:rPr>
          <w:b/>
          <w:u w:val="single"/>
        </w:rPr>
      </w:pPr>
    </w:p>
    <w:sectPr w:rsidR="003D3DD7" w:rsidSect="002C7AD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B7E64"/>
    <w:rsid w:val="000100B0"/>
    <w:rsid w:val="001225A9"/>
    <w:rsid w:val="00132523"/>
    <w:rsid w:val="00143B7F"/>
    <w:rsid w:val="001D492F"/>
    <w:rsid w:val="00245DFA"/>
    <w:rsid w:val="002C7AD7"/>
    <w:rsid w:val="002D3E8D"/>
    <w:rsid w:val="003022B3"/>
    <w:rsid w:val="00336784"/>
    <w:rsid w:val="00357C1E"/>
    <w:rsid w:val="003D3DD7"/>
    <w:rsid w:val="00483CF0"/>
    <w:rsid w:val="004B3D36"/>
    <w:rsid w:val="004B6EF4"/>
    <w:rsid w:val="004F49CE"/>
    <w:rsid w:val="006024FE"/>
    <w:rsid w:val="006941C2"/>
    <w:rsid w:val="00752F6B"/>
    <w:rsid w:val="007A2FBC"/>
    <w:rsid w:val="007C2AD0"/>
    <w:rsid w:val="0085769A"/>
    <w:rsid w:val="009972CF"/>
    <w:rsid w:val="00A52628"/>
    <w:rsid w:val="00B10378"/>
    <w:rsid w:val="00B277F6"/>
    <w:rsid w:val="00B33E32"/>
    <w:rsid w:val="00BC781E"/>
    <w:rsid w:val="00C6674E"/>
    <w:rsid w:val="00D244B8"/>
    <w:rsid w:val="00DB46E1"/>
    <w:rsid w:val="00E343C1"/>
    <w:rsid w:val="00E5382E"/>
    <w:rsid w:val="00EB7E64"/>
    <w:rsid w:val="00F449C2"/>
    <w:rsid w:val="00F65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5A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rry@tcallenlawoffic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2010-05-11T23:03:00Z</dcterms:created>
  <dcterms:modified xsi:type="dcterms:W3CDTF">2010-05-12T20:30:00Z</dcterms:modified>
</cp:coreProperties>
</file>