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0E13A" w14:textId="1823B831" w:rsidR="00A426D1" w:rsidRDefault="00A426D1" w:rsidP="00A426D1">
      <w:r>
        <w:t xml:space="preserve">Spire has stopped disconnections from March through June 2020, so we will not have the data for following during those periods. </w:t>
      </w:r>
    </w:p>
    <w:p w14:paraId="2D5DDCE9" w14:textId="04F09776" w:rsidR="00A426D1" w:rsidRDefault="00A426D1" w:rsidP="00A426D1"/>
    <w:p w14:paraId="1CEF41EB" w14:textId="77777777" w:rsidR="00A426D1" w:rsidRDefault="00A426D1" w:rsidP="00A426D1">
      <w:bookmarkStart w:id="0" w:name="_GoBack"/>
      <w:bookmarkEnd w:id="0"/>
    </w:p>
    <w:p w14:paraId="2ABD63C9" w14:textId="77777777" w:rsidR="00A426D1" w:rsidRDefault="00A426D1" w:rsidP="00A426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(c) The number of customers, by customer class, voluntarily disconnected by month; </w:t>
      </w:r>
    </w:p>
    <w:p w14:paraId="3EA9D735" w14:textId="77777777" w:rsidR="00A426D1" w:rsidRDefault="00A426D1" w:rsidP="00A426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(d) The number of customers, by customer class, involuntarily disconnected by month; </w:t>
      </w:r>
    </w:p>
    <w:p w14:paraId="14B1E725" w14:textId="77777777" w:rsidR="00A426D1" w:rsidRDefault="00A426D1" w:rsidP="00A426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(e) Number of utility reconnections, reported by month; </w:t>
      </w:r>
    </w:p>
    <w:p w14:paraId="68B3705D" w14:textId="77777777" w:rsidR="00772BD4" w:rsidRDefault="00772BD4"/>
    <w:sectPr w:rsidR="00772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D1"/>
    <w:rsid w:val="00772BD4"/>
    <w:rsid w:val="00A4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0B25F"/>
  <w15:chartTrackingRefBased/>
  <w15:docId w15:val="{2EB7E6A0-DEF2-49BE-9B30-49607EDB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26D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A426D1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2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Weitzel, Scott</dc:creator>
  <cp:keywords/>
  <dc:description/>
  <cp:lastModifiedBy>Weitzel, Scott</cp:lastModifiedBy>
  <cp:revision>1</cp:revision>
  <dcterms:created xsi:type="dcterms:W3CDTF">2020-11-05T01:34:00Z</dcterms:created>
  <dcterms:modified xsi:type="dcterms:W3CDTF">2020-11-05T01:36:00Z</dcterms:modified>
</cp:coreProperties>
</file>